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1E37F" w14:textId="77777777" w:rsidR="006F1EB6" w:rsidRDefault="006F1EB6" w:rsidP="001E0B1D">
      <w:pPr>
        <w:pStyle w:val="Rubrik"/>
        <w:spacing w:line="240" w:lineRule="auto"/>
        <w:rPr>
          <w:rFonts w:ascii="Arial" w:hAnsi="Arial" w:cs="Arial"/>
        </w:rPr>
      </w:pPr>
    </w:p>
    <w:p w14:paraId="68D8F6EA" w14:textId="77777777" w:rsidR="006F1EB6" w:rsidRDefault="006F1EB6" w:rsidP="006F1EB6">
      <w:pPr>
        <w:pStyle w:val="Rubrik"/>
        <w:spacing w:line="240" w:lineRule="auto"/>
        <w:rPr>
          <w:rFonts w:ascii="Arial" w:hAnsi="Arial" w:cs="Arial"/>
        </w:rPr>
      </w:pPr>
      <w:r w:rsidRPr="00042700">
        <w:rPr>
          <w:rFonts w:ascii="Arial" w:hAnsi="Arial" w:cs="Arial"/>
          <w:sz w:val="20"/>
          <w:szCs w:val="20"/>
        </w:rPr>
        <w:t>Pressemeddelelse fra Troldtekt A/S</w:t>
      </w:r>
    </w:p>
    <w:p w14:paraId="0B7028C6" w14:textId="77777777" w:rsidR="006F1EB6" w:rsidRDefault="006F1EB6" w:rsidP="001E0B1D">
      <w:pPr>
        <w:pStyle w:val="Rubrik"/>
        <w:spacing w:line="240" w:lineRule="auto"/>
        <w:rPr>
          <w:rFonts w:ascii="Arial" w:hAnsi="Arial" w:cs="Arial"/>
        </w:rPr>
      </w:pPr>
    </w:p>
    <w:p w14:paraId="67EF4538" w14:textId="3B2166C3" w:rsidR="0056772F" w:rsidRPr="006F1EB6" w:rsidRDefault="00E1117D" w:rsidP="001E0B1D">
      <w:pPr>
        <w:pStyle w:val="Rubrik"/>
        <w:spacing w:line="240" w:lineRule="auto"/>
        <w:rPr>
          <w:rFonts w:ascii="Arial" w:hAnsi="Arial" w:cs="Arial"/>
        </w:rPr>
      </w:pPr>
      <w:r w:rsidRPr="006F1EB6">
        <w:rPr>
          <w:rFonts w:ascii="Arial" w:hAnsi="Arial" w:cs="Arial"/>
        </w:rPr>
        <w:t>Tema: Sådan bliver byggeriet</w:t>
      </w:r>
      <w:r w:rsidR="00465D1C" w:rsidRPr="006F1EB6">
        <w:rPr>
          <w:rFonts w:ascii="Arial" w:hAnsi="Arial" w:cs="Arial"/>
        </w:rPr>
        <w:t xml:space="preserve"> </w:t>
      </w:r>
      <w:r w:rsidR="009D6047" w:rsidRPr="006F1EB6">
        <w:rPr>
          <w:rFonts w:ascii="Arial" w:hAnsi="Arial" w:cs="Arial"/>
        </w:rPr>
        <w:t>sund</w:t>
      </w:r>
      <w:r w:rsidRPr="006F1EB6">
        <w:rPr>
          <w:rFonts w:ascii="Arial" w:hAnsi="Arial" w:cs="Arial"/>
        </w:rPr>
        <w:t>t</w:t>
      </w:r>
      <w:r w:rsidR="009D6047" w:rsidRPr="006F1EB6">
        <w:rPr>
          <w:rFonts w:ascii="Arial" w:hAnsi="Arial" w:cs="Arial"/>
        </w:rPr>
        <w:t xml:space="preserve"> og cirkulær</w:t>
      </w:r>
      <w:r w:rsidRPr="006F1EB6">
        <w:rPr>
          <w:rFonts w:ascii="Arial" w:hAnsi="Arial" w:cs="Arial"/>
        </w:rPr>
        <w:t>t</w:t>
      </w:r>
      <w:r w:rsidR="00465D1C" w:rsidRPr="006F1EB6">
        <w:rPr>
          <w:rFonts w:ascii="Arial" w:hAnsi="Arial" w:cs="Arial"/>
        </w:rPr>
        <w:t xml:space="preserve"> </w:t>
      </w:r>
      <w:r w:rsidR="00505156" w:rsidRPr="006F1EB6">
        <w:rPr>
          <w:rFonts w:ascii="Arial" w:hAnsi="Arial" w:cs="Arial"/>
        </w:rPr>
        <w:t xml:space="preserve"> </w:t>
      </w:r>
    </w:p>
    <w:p w14:paraId="06591AA4" w14:textId="235FC3FF" w:rsidR="00505156" w:rsidRPr="006F1EB6" w:rsidRDefault="00505156" w:rsidP="00505156">
      <w:pPr>
        <w:pStyle w:val="Underrubrik"/>
        <w:rPr>
          <w:rFonts w:ascii="Arial" w:hAnsi="Arial" w:cs="Arial"/>
        </w:rPr>
      </w:pPr>
    </w:p>
    <w:p w14:paraId="56741CBC" w14:textId="418CE808" w:rsidR="0056772F" w:rsidRPr="006F1EB6" w:rsidRDefault="009D6047" w:rsidP="009D6047">
      <w:pPr>
        <w:pStyle w:val="Underrubrik"/>
        <w:rPr>
          <w:rFonts w:ascii="Arial" w:hAnsi="Arial" w:cs="Arial"/>
        </w:rPr>
      </w:pPr>
      <w:r w:rsidRPr="006F1EB6">
        <w:rPr>
          <w:rFonts w:ascii="Arial" w:hAnsi="Arial" w:cs="Arial"/>
        </w:rPr>
        <w:t xml:space="preserve">Bæredygtigt byggeri er i fremmarch, men store mængder skadelige stoffer i byggematerialer slipper igennem til nye og renoverede bygninger. I et nyt online tema fra Troldtekt A/S kommer førende eksperter med deres syn på materialesundhed og indeklima – og mulige løsninger på udfordringerne.   </w:t>
      </w:r>
    </w:p>
    <w:p w14:paraId="745C27D2" w14:textId="77777777" w:rsidR="009D6047" w:rsidRPr="006F1EB6" w:rsidRDefault="009D6047" w:rsidP="00505156">
      <w:pPr>
        <w:rPr>
          <w:rFonts w:ascii="Arial" w:hAnsi="Arial" w:cs="Arial"/>
        </w:rPr>
      </w:pPr>
    </w:p>
    <w:p w14:paraId="1B97F61F" w14:textId="1FABC389" w:rsidR="009D6047" w:rsidRPr="006F1EB6" w:rsidRDefault="00FF52E3" w:rsidP="009D6047">
      <w:pPr>
        <w:rPr>
          <w:rFonts w:ascii="Arial" w:hAnsi="Arial" w:cs="Arial"/>
          <w:szCs w:val="20"/>
        </w:rPr>
      </w:pPr>
      <w:r w:rsidRPr="006F1EB6">
        <w:rPr>
          <w:rFonts w:ascii="Arial" w:hAnsi="Arial" w:cs="Arial"/>
          <w:szCs w:val="20"/>
        </w:rPr>
        <w:t>B</w:t>
      </w:r>
      <w:r w:rsidR="009D6047" w:rsidRPr="006F1EB6">
        <w:rPr>
          <w:rFonts w:ascii="Arial" w:hAnsi="Arial" w:cs="Arial"/>
          <w:szCs w:val="20"/>
        </w:rPr>
        <w:t>yggebranchen flokkes om begrebet bæredygtighed</w:t>
      </w:r>
      <w:r w:rsidRPr="006F1EB6">
        <w:rPr>
          <w:rFonts w:ascii="Arial" w:hAnsi="Arial" w:cs="Arial"/>
          <w:szCs w:val="20"/>
        </w:rPr>
        <w:t>. Men der</w:t>
      </w:r>
      <w:r w:rsidR="009D6047" w:rsidRPr="006F1EB6">
        <w:rPr>
          <w:rFonts w:ascii="Arial" w:hAnsi="Arial" w:cs="Arial"/>
          <w:szCs w:val="20"/>
        </w:rPr>
        <w:t xml:space="preserve"> er ingen fremskridt at spore, når det gælder indholdsstoffer i byggematerialer, som kan være skadelige for mennesker og miljø. Tværtimod er mængden af kemi i maling, lim, overfladebehandling, konstruktionsmaterialer og mange andre kategorier steget.  </w:t>
      </w:r>
    </w:p>
    <w:p w14:paraId="2FC9C640" w14:textId="77777777" w:rsidR="009D6047" w:rsidRPr="006F1EB6" w:rsidRDefault="009D6047" w:rsidP="009D6047">
      <w:pPr>
        <w:rPr>
          <w:rFonts w:ascii="Arial" w:hAnsi="Arial" w:cs="Arial"/>
          <w:szCs w:val="20"/>
        </w:rPr>
      </w:pPr>
    </w:p>
    <w:p w14:paraId="6AC7478F" w14:textId="77777777" w:rsidR="009D6047" w:rsidRPr="006F1EB6" w:rsidRDefault="009D6047" w:rsidP="009D6047">
      <w:pPr>
        <w:rPr>
          <w:rFonts w:ascii="Arial" w:hAnsi="Arial" w:cs="Arial"/>
          <w:szCs w:val="20"/>
        </w:rPr>
      </w:pPr>
      <w:r w:rsidRPr="006F1EB6">
        <w:rPr>
          <w:rFonts w:ascii="Arial" w:hAnsi="Arial" w:cs="Arial"/>
          <w:szCs w:val="20"/>
        </w:rPr>
        <w:t xml:space="preserve">I 2017 (de nyeste tal fra den nordiske SPIN-database) blev der på dansk grund anvendt byggematerialer, som indeholdt 19.800 ton indholdsstoffer, der er klassificeret som skadelige i Danmark og/eller EU. I 2012 var tallet 14.200 ton, mens det i 2016 var 22.500 ton. En del af udsvingene kan skyldes varierende aktivitet i byggeriet. Men på bundlinjen står, at materialesundhed slet ikke har samme fokus som for eksempel ventilation, akustik og dagslys. </w:t>
      </w:r>
    </w:p>
    <w:p w14:paraId="7A112FA2" w14:textId="77777777" w:rsidR="009D6047" w:rsidRPr="006F1EB6" w:rsidRDefault="009D6047" w:rsidP="009D6047">
      <w:pPr>
        <w:rPr>
          <w:rFonts w:ascii="Arial" w:hAnsi="Arial" w:cs="Arial"/>
          <w:szCs w:val="20"/>
        </w:rPr>
      </w:pPr>
    </w:p>
    <w:p w14:paraId="005D4F45" w14:textId="0654600D" w:rsidR="009D6047" w:rsidRPr="006F1EB6" w:rsidRDefault="009D6047" w:rsidP="009D6047">
      <w:pPr>
        <w:rPr>
          <w:rFonts w:ascii="Arial" w:hAnsi="Arial" w:cs="Arial"/>
        </w:rPr>
      </w:pPr>
      <w:r w:rsidRPr="006F1EB6">
        <w:rPr>
          <w:rFonts w:ascii="Arial" w:hAnsi="Arial" w:cs="Arial"/>
          <w:color w:val="333333"/>
          <w:szCs w:val="20"/>
          <w:shd w:val="clear" w:color="auto" w:fill="FFFFFF"/>
        </w:rPr>
        <w:t>–</w:t>
      </w:r>
      <w:r w:rsidRPr="006F1EB6">
        <w:rPr>
          <w:rFonts w:ascii="Arial" w:hAnsi="Arial" w:cs="Arial"/>
          <w:szCs w:val="20"/>
        </w:rPr>
        <w:t xml:space="preserve"> På den ene side taler alle i byggebranchen om bæredygtigt byggeri, men på den anden side har de færreste styr på, hvad der er i byggematerialerne. Bygherrer og arkitekter er ikke kemikere, så der er generelt brug for større transparens om indholdsstofferne, siger arkitekt </w:t>
      </w:r>
      <w:r w:rsidRPr="006F1EB6">
        <w:rPr>
          <w:rFonts w:ascii="Arial" w:hAnsi="Arial" w:cs="Arial"/>
          <w:szCs w:val="20"/>
          <w:shd w:val="clear" w:color="auto" w:fill="FFFFFF"/>
        </w:rPr>
        <w:t xml:space="preserve">Martha Lewis, </w:t>
      </w:r>
      <w:r w:rsidR="00FF52E3" w:rsidRPr="006F1EB6">
        <w:rPr>
          <w:rFonts w:ascii="Arial" w:hAnsi="Arial" w:cs="Arial"/>
          <w:szCs w:val="20"/>
          <w:shd w:val="clear" w:color="auto" w:fill="FFFFFF"/>
        </w:rPr>
        <w:t xml:space="preserve">som er </w:t>
      </w:r>
      <w:r w:rsidRPr="006F1EB6">
        <w:rPr>
          <w:rFonts w:ascii="Arial" w:hAnsi="Arial" w:cs="Arial"/>
          <w:szCs w:val="20"/>
          <w:shd w:val="clear" w:color="auto" w:fill="FFFFFF"/>
        </w:rPr>
        <w:t>Head of Materials hos Henning Larsen Architects</w:t>
      </w:r>
      <w:r w:rsidRPr="006F1EB6">
        <w:rPr>
          <w:rFonts w:ascii="Arial" w:hAnsi="Arial" w:cs="Arial"/>
        </w:rPr>
        <w:t xml:space="preserve"> og vandt Personprisen ved Det Bæredygtige Element i 2019.</w:t>
      </w:r>
    </w:p>
    <w:p w14:paraId="16B6AF75" w14:textId="77777777" w:rsidR="009D6047" w:rsidRPr="006F1EB6" w:rsidRDefault="009D6047" w:rsidP="009D6047">
      <w:pPr>
        <w:rPr>
          <w:rFonts w:ascii="Arial" w:hAnsi="Arial" w:cs="Arial"/>
          <w:color w:val="333333"/>
          <w:szCs w:val="20"/>
          <w:shd w:val="clear" w:color="auto" w:fill="FFFFFF"/>
        </w:rPr>
      </w:pPr>
    </w:p>
    <w:p w14:paraId="7975E77B" w14:textId="0536DA82" w:rsidR="009D6047" w:rsidRPr="006F1EB6" w:rsidRDefault="009D6047" w:rsidP="009D6047">
      <w:pPr>
        <w:rPr>
          <w:rFonts w:ascii="Arial" w:hAnsi="Arial" w:cs="Arial"/>
          <w:szCs w:val="20"/>
          <w:shd w:val="clear" w:color="auto" w:fill="FFFFFF"/>
        </w:rPr>
      </w:pPr>
      <w:r w:rsidRPr="006F1EB6">
        <w:rPr>
          <w:rFonts w:ascii="Arial" w:hAnsi="Arial" w:cs="Arial"/>
          <w:szCs w:val="20"/>
          <w:shd w:val="clear" w:color="auto" w:fill="FFFFFF"/>
        </w:rPr>
        <w:t>– Byggematerialer, som indeholder uønskede stoffer, kan i mange tilfælde hverken genanvendes i nye bygninger eller nedknuses og indgå som ressource i nye materialer. Derfor spænder den her udvikling ben for den cirkulære økonomi, fortsætter hun.</w:t>
      </w:r>
    </w:p>
    <w:p w14:paraId="24695CA8" w14:textId="7914720B" w:rsidR="00630A56" w:rsidRPr="006F1EB6" w:rsidRDefault="00630A56" w:rsidP="009D6047">
      <w:pPr>
        <w:rPr>
          <w:rFonts w:ascii="Arial" w:hAnsi="Arial" w:cs="Arial"/>
          <w:szCs w:val="20"/>
          <w:shd w:val="clear" w:color="auto" w:fill="FFFFFF"/>
        </w:rPr>
      </w:pPr>
    </w:p>
    <w:p w14:paraId="2DCD66D4" w14:textId="52692A86" w:rsidR="009D6047" w:rsidRPr="006F1EB6" w:rsidRDefault="009D6047" w:rsidP="001E0B1D">
      <w:pPr>
        <w:rPr>
          <w:rFonts w:ascii="Arial" w:hAnsi="Arial" w:cs="Arial"/>
        </w:rPr>
      </w:pPr>
    </w:p>
    <w:p w14:paraId="27913B29" w14:textId="4A58DCF9" w:rsidR="009D6047" w:rsidRPr="006F1EB6" w:rsidRDefault="00630A56" w:rsidP="001E0B1D">
      <w:pPr>
        <w:rPr>
          <w:rFonts w:ascii="Arial" w:hAnsi="Arial" w:cs="Arial"/>
          <w:b/>
          <w:bCs/>
          <w:sz w:val="22"/>
          <w:szCs w:val="24"/>
        </w:rPr>
      </w:pPr>
      <w:r w:rsidRPr="006F1EB6">
        <w:rPr>
          <w:rFonts w:ascii="Arial" w:hAnsi="Arial" w:cs="Arial"/>
          <w:b/>
          <w:bCs/>
          <w:sz w:val="22"/>
          <w:szCs w:val="24"/>
        </w:rPr>
        <w:t>Inspiration fra DGNB-certificeret testhus</w:t>
      </w:r>
    </w:p>
    <w:p w14:paraId="4DEE84CA" w14:textId="085EBCBA" w:rsidR="009D6047" w:rsidRPr="006F1EB6" w:rsidRDefault="009D6047" w:rsidP="001E0B1D">
      <w:pPr>
        <w:rPr>
          <w:rFonts w:ascii="Arial" w:hAnsi="Arial" w:cs="Arial"/>
        </w:rPr>
      </w:pPr>
    </w:p>
    <w:p w14:paraId="297F2442" w14:textId="77777777" w:rsidR="00630A56" w:rsidRPr="006F1EB6" w:rsidRDefault="00630A56" w:rsidP="00630A56">
      <w:pPr>
        <w:rPr>
          <w:rFonts w:ascii="Arial" w:hAnsi="Arial" w:cs="Arial"/>
          <w:szCs w:val="20"/>
          <w:shd w:val="clear" w:color="auto" w:fill="FFFFFF"/>
        </w:rPr>
      </w:pPr>
      <w:r w:rsidRPr="006F1EB6">
        <w:rPr>
          <w:rFonts w:ascii="Arial" w:hAnsi="Arial" w:cs="Arial"/>
          <w:szCs w:val="20"/>
          <w:shd w:val="clear" w:color="auto" w:fill="FFFFFF"/>
        </w:rPr>
        <w:t>Sammen med blandt andre Troldtekt A/S har Martha Lewis engageret sig i en arbejdsgruppe, som skal finde løsninger til at implementere materialepas i byggebranchen. Materialepas vil være en frivillig ordning, hvor producenterne tydeligt deklarerer, hvilke stoffer deres produkter indeholder.</w:t>
      </w:r>
    </w:p>
    <w:p w14:paraId="2D8A30CE" w14:textId="77777777" w:rsidR="00630A56" w:rsidRPr="006F1EB6" w:rsidRDefault="00630A56" w:rsidP="001E0B1D">
      <w:pPr>
        <w:rPr>
          <w:rFonts w:ascii="Arial" w:hAnsi="Arial" w:cs="Arial"/>
        </w:rPr>
      </w:pPr>
    </w:p>
    <w:p w14:paraId="08A68F9F" w14:textId="25A04AA9" w:rsidR="00CF4220" w:rsidRPr="006F1EB6" w:rsidRDefault="009D6047" w:rsidP="00CF4220">
      <w:pPr>
        <w:rPr>
          <w:rFonts w:ascii="Arial" w:hAnsi="Arial" w:cs="Arial"/>
        </w:rPr>
      </w:pPr>
      <w:r w:rsidRPr="006F1EB6">
        <w:rPr>
          <w:rFonts w:ascii="Arial" w:hAnsi="Arial" w:cs="Arial"/>
        </w:rPr>
        <w:t xml:space="preserve">Interviewet med Martha Lewis er en del af </w:t>
      </w:r>
      <w:hyperlink r:id="rId11" w:history="1">
        <w:r w:rsidRPr="008C7B8E">
          <w:rPr>
            <w:rStyle w:val="Hyperlink"/>
            <w:rFonts w:ascii="Arial" w:hAnsi="Arial" w:cs="Arial"/>
          </w:rPr>
          <w:t xml:space="preserve">et nyt online tema fra </w:t>
        </w:r>
        <w:r w:rsidR="00630A56" w:rsidRPr="008C7B8E">
          <w:rPr>
            <w:rStyle w:val="Hyperlink"/>
            <w:rFonts w:ascii="Arial" w:hAnsi="Arial" w:cs="Arial"/>
          </w:rPr>
          <w:t xml:space="preserve">netop </w:t>
        </w:r>
        <w:r w:rsidRPr="008C7B8E">
          <w:rPr>
            <w:rStyle w:val="Hyperlink"/>
            <w:rFonts w:ascii="Arial" w:hAnsi="Arial" w:cs="Arial"/>
          </w:rPr>
          <w:t>Troldtekt</w:t>
        </w:r>
      </w:hyperlink>
      <w:r w:rsidRPr="006F1EB6">
        <w:rPr>
          <w:rFonts w:ascii="Arial" w:hAnsi="Arial" w:cs="Arial"/>
        </w:rPr>
        <w:t xml:space="preserve">. </w:t>
      </w:r>
      <w:r w:rsidR="00CF4220" w:rsidRPr="006F1EB6">
        <w:rPr>
          <w:rFonts w:ascii="Arial" w:hAnsi="Arial" w:cs="Arial"/>
        </w:rPr>
        <w:t>Tema</w:t>
      </w:r>
      <w:r w:rsidR="00630A56" w:rsidRPr="006F1EB6">
        <w:rPr>
          <w:rFonts w:ascii="Arial" w:hAnsi="Arial" w:cs="Arial"/>
        </w:rPr>
        <w:t>et</w:t>
      </w:r>
      <w:r w:rsidR="00CF4220" w:rsidRPr="006F1EB6">
        <w:rPr>
          <w:rFonts w:ascii="Arial" w:hAnsi="Arial" w:cs="Arial"/>
        </w:rPr>
        <w:t xml:space="preserve"> sætter fokus på materialesundhed og indeklima i bygninger – og foruden Martha Lewis bidrager førende eksperter fra blandt andet Teknologisk Institut, Aalborg Universitet og Moe Rådgivende Ingeniører</w:t>
      </w:r>
      <w:r w:rsidR="00140848" w:rsidRPr="006F1EB6">
        <w:rPr>
          <w:rFonts w:ascii="Arial" w:hAnsi="Arial" w:cs="Arial"/>
        </w:rPr>
        <w:t xml:space="preserve"> med viden til temaet</w:t>
      </w:r>
      <w:r w:rsidR="00CF4220" w:rsidRPr="006F1EB6">
        <w:rPr>
          <w:rFonts w:ascii="Arial" w:hAnsi="Arial" w:cs="Arial"/>
        </w:rPr>
        <w:t xml:space="preserve">. </w:t>
      </w:r>
    </w:p>
    <w:p w14:paraId="4FFA2721" w14:textId="1A4BA52B" w:rsidR="009D6047" w:rsidRPr="006F1EB6" w:rsidRDefault="009D6047" w:rsidP="001E0B1D">
      <w:pPr>
        <w:rPr>
          <w:rFonts w:ascii="Arial" w:hAnsi="Arial" w:cs="Arial"/>
        </w:rPr>
      </w:pPr>
    </w:p>
    <w:p w14:paraId="1FDF08C9" w14:textId="50FFD126" w:rsidR="00140848" w:rsidRPr="006F1EB6" w:rsidRDefault="00140848" w:rsidP="00BE28BF">
      <w:pPr>
        <w:rPr>
          <w:rFonts w:ascii="Arial" w:hAnsi="Arial" w:cs="Arial"/>
        </w:rPr>
      </w:pPr>
      <w:r w:rsidRPr="006F1EB6">
        <w:rPr>
          <w:rFonts w:ascii="Arial" w:hAnsi="Arial" w:cs="Arial"/>
        </w:rPr>
        <w:t xml:space="preserve">Her indgår også </w:t>
      </w:r>
      <w:r w:rsidR="00D7528E" w:rsidRPr="006F1EB6">
        <w:rPr>
          <w:rFonts w:ascii="Arial" w:hAnsi="Arial" w:cs="Arial"/>
        </w:rPr>
        <w:t xml:space="preserve">en </w:t>
      </w:r>
      <w:r w:rsidRPr="006F1EB6">
        <w:rPr>
          <w:rFonts w:ascii="Arial" w:hAnsi="Arial" w:cs="Arial"/>
        </w:rPr>
        <w:t xml:space="preserve">reportage fra </w:t>
      </w:r>
      <w:r w:rsidR="00D7528E" w:rsidRPr="006F1EB6">
        <w:rPr>
          <w:rFonts w:ascii="Arial" w:hAnsi="Arial" w:cs="Arial"/>
        </w:rPr>
        <w:t xml:space="preserve">et nyt testhus i sønderjyske Egernsund, som er opført af Gråsten Teglværk A/S </w:t>
      </w:r>
      <w:r w:rsidR="00630A56" w:rsidRPr="006F1EB6">
        <w:rPr>
          <w:rFonts w:ascii="Arial" w:hAnsi="Arial" w:cs="Arial"/>
          <w:lang w:eastAsia="da-DK"/>
        </w:rPr>
        <w:t>med</w:t>
      </w:r>
      <w:r w:rsidR="00D7528E" w:rsidRPr="006F1EB6">
        <w:rPr>
          <w:rFonts w:ascii="Arial" w:hAnsi="Arial" w:cs="Arial"/>
          <w:lang w:eastAsia="da-DK"/>
        </w:rPr>
        <w:t xml:space="preserve"> partnere som Højteknologifonden, Teknologisk Institut og Aalborg Universitet. Huset</w:t>
      </w:r>
      <w:r w:rsidR="00630A56" w:rsidRPr="006F1EB6">
        <w:rPr>
          <w:rFonts w:ascii="Arial" w:hAnsi="Arial" w:cs="Arial"/>
          <w:lang w:eastAsia="da-DK"/>
        </w:rPr>
        <w:t>, der har opnået en DGNB-guldcertificering,</w:t>
      </w:r>
      <w:r w:rsidR="00D7528E" w:rsidRPr="006F1EB6">
        <w:rPr>
          <w:rFonts w:ascii="Arial" w:hAnsi="Arial" w:cs="Arial"/>
          <w:lang w:eastAsia="da-DK"/>
        </w:rPr>
        <w:t xml:space="preserve"> tester teglværkets </w:t>
      </w:r>
      <w:r w:rsidR="00630A56" w:rsidRPr="006F1EB6">
        <w:rPr>
          <w:rFonts w:ascii="Arial" w:hAnsi="Arial" w:cs="Arial"/>
          <w:lang w:eastAsia="da-DK"/>
        </w:rPr>
        <w:t>patenterede</w:t>
      </w:r>
      <w:r w:rsidR="00D7528E" w:rsidRPr="006F1EB6">
        <w:rPr>
          <w:rFonts w:ascii="Arial" w:hAnsi="Arial" w:cs="Arial"/>
          <w:lang w:eastAsia="da-DK"/>
        </w:rPr>
        <w:t xml:space="preserve"> murblok </w:t>
      </w:r>
      <w:proofErr w:type="spellStart"/>
      <w:r w:rsidR="00D7528E" w:rsidRPr="006F1EB6">
        <w:rPr>
          <w:rFonts w:ascii="Arial" w:hAnsi="Arial" w:cs="Arial"/>
          <w:szCs w:val="20"/>
        </w:rPr>
        <w:t>CleanTechBlock</w:t>
      </w:r>
      <w:proofErr w:type="spellEnd"/>
      <w:r w:rsidR="00D7528E" w:rsidRPr="006F1EB6">
        <w:rPr>
          <w:rFonts w:ascii="Arial" w:hAnsi="Arial" w:cs="Arial"/>
          <w:szCs w:val="20"/>
        </w:rPr>
        <w:t xml:space="preserve"> og </w:t>
      </w:r>
      <w:r w:rsidR="00630A56" w:rsidRPr="006F1EB6">
        <w:rPr>
          <w:rFonts w:ascii="Arial" w:hAnsi="Arial" w:cs="Arial"/>
          <w:szCs w:val="20"/>
        </w:rPr>
        <w:t xml:space="preserve">flere </w:t>
      </w:r>
      <w:r w:rsidR="00D7528E" w:rsidRPr="006F1EB6">
        <w:rPr>
          <w:rFonts w:ascii="Arial" w:hAnsi="Arial" w:cs="Arial"/>
          <w:szCs w:val="20"/>
        </w:rPr>
        <w:t xml:space="preserve">andre innovative løsninger. </w:t>
      </w:r>
      <w:r w:rsidR="00BE28BF" w:rsidRPr="006F1EB6">
        <w:rPr>
          <w:rFonts w:ascii="Arial" w:hAnsi="Arial" w:cs="Arial"/>
        </w:rPr>
        <w:t>Listeloftet Troldtekt contrast er en af de løsninger, der bidrager til et indeklima, som er sundere end sædvanligt.</w:t>
      </w:r>
    </w:p>
    <w:p w14:paraId="72A5AF98" w14:textId="010773ED" w:rsidR="00D7528E" w:rsidRPr="006F1EB6" w:rsidRDefault="00D7528E" w:rsidP="001E0B1D">
      <w:pPr>
        <w:rPr>
          <w:rFonts w:ascii="Arial" w:hAnsi="Arial" w:cs="Arial"/>
        </w:rPr>
      </w:pPr>
    </w:p>
    <w:p w14:paraId="15F70BC3" w14:textId="77777777" w:rsidR="00BE28BF" w:rsidRPr="006F1EB6" w:rsidRDefault="00BE28BF" w:rsidP="001E0B1D">
      <w:pPr>
        <w:rPr>
          <w:rFonts w:ascii="Arial" w:hAnsi="Arial" w:cs="Arial"/>
        </w:rPr>
      </w:pPr>
    </w:p>
    <w:p w14:paraId="2A691B97" w14:textId="520F962C" w:rsidR="00D7528E" w:rsidRPr="006F1EB6" w:rsidRDefault="00630A56" w:rsidP="001E0B1D">
      <w:pPr>
        <w:rPr>
          <w:rFonts w:ascii="Arial" w:hAnsi="Arial" w:cs="Arial"/>
          <w:b/>
          <w:bCs/>
          <w:sz w:val="22"/>
          <w:szCs w:val="24"/>
        </w:rPr>
      </w:pPr>
      <w:r w:rsidRPr="006F1EB6">
        <w:rPr>
          <w:rFonts w:ascii="Arial" w:hAnsi="Arial" w:cs="Arial"/>
          <w:b/>
          <w:bCs/>
          <w:sz w:val="22"/>
          <w:szCs w:val="24"/>
        </w:rPr>
        <w:t>Troldtekt arbejder for sundhed og trivsel</w:t>
      </w:r>
    </w:p>
    <w:p w14:paraId="016431A5" w14:textId="2E43AD4C" w:rsidR="00D7528E" w:rsidRPr="006F1EB6" w:rsidRDefault="00D7528E" w:rsidP="001E0B1D">
      <w:pPr>
        <w:rPr>
          <w:rFonts w:ascii="Arial" w:hAnsi="Arial" w:cs="Arial"/>
        </w:rPr>
      </w:pPr>
    </w:p>
    <w:p w14:paraId="255BAF54" w14:textId="7285ED4D" w:rsidR="00D7528E" w:rsidRPr="006F1EB6" w:rsidRDefault="00D7528E" w:rsidP="00D7528E">
      <w:pPr>
        <w:rPr>
          <w:rFonts w:ascii="Arial" w:hAnsi="Arial" w:cs="Arial"/>
        </w:rPr>
      </w:pPr>
      <w:r w:rsidRPr="006F1EB6">
        <w:rPr>
          <w:rFonts w:ascii="Arial" w:hAnsi="Arial" w:cs="Arial"/>
        </w:rPr>
        <w:t xml:space="preserve">Temaet byder også på inspiration fra andre </w:t>
      </w:r>
      <w:r w:rsidR="00630A56" w:rsidRPr="006F1EB6">
        <w:rPr>
          <w:rFonts w:ascii="Arial" w:hAnsi="Arial" w:cs="Arial"/>
        </w:rPr>
        <w:t>n</w:t>
      </w:r>
      <w:r w:rsidRPr="006F1EB6">
        <w:rPr>
          <w:rFonts w:ascii="Arial" w:hAnsi="Arial" w:cs="Arial"/>
        </w:rPr>
        <w:t>ordeurop</w:t>
      </w:r>
      <w:r w:rsidR="00630A56" w:rsidRPr="006F1EB6">
        <w:rPr>
          <w:rFonts w:ascii="Arial" w:hAnsi="Arial" w:cs="Arial"/>
        </w:rPr>
        <w:t>æiske bygninger, som udmærker sig ved at være dokumenteret sunde</w:t>
      </w:r>
      <w:r w:rsidRPr="006F1EB6">
        <w:rPr>
          <w:rFonts w:ascii="Arial" w:hAnsi="Arial" w:cs="Arial"/>
        </w:rPr>
        <w:t xml:space="preserve"> –</w:t>
      </w:r>
      <w:r w:rsidR="00E1117D" w:rsidRPr="006F1EB6">
        <w:rPr>
          <w:rFonts w:ascii="Arial" w:hAnsi="Arial" w:cs="Arial"/>
        </w:rPr>
        <w:t xml:space="preserve"> </w:t>
      </w:r>
      <w:r w:rsidRPr="006F1EB6">
        <w:rPr>
          <w:rFonts w:ascii="Arial" w:hAnsi="Arial" w:cs="Arial"/>
        </w:rPr>
        <w:t>med Troldtekt akustikløsninger som en del af arkitekturen. Troldtekt ønsker at bidrage til bygninger, som er sunde for mennesker at opholde sig i. Derfor arbejder virksomheden strategisk med at understøtte FN’s verdensmål nummer 3, ’Sundhed og trivsel’.</w:t>
      </w:r>
    </w:p>
    <w:p w14:paraId="4961FC9C" w14:textId="77777777" w:rsidR="00D7528E" w:rsidRPr="006F1EB6" w:rsidRDefault="00D7528E" w:rsidP="00D7528E">
      <w:pPr>
        <w:rPr>
          <w:rFonts w:ascii="Arial" w:hAnsi="Arial" w:cs="Arial"/>
        </w:rPr>
      </w:pPr>
    </w:p>
    <w:p w14:paraId="48A536EE" w14:textId="77777777" w:rsidR="00C15517" w:rsidRDefault="00C15517" w:rsidP="009842CA">
      <w:pPr>
        <w:rPr>
          <w:rFonts w:ascii="Arial" w:hAnsi="Arial" w:cs="Arial"/>
        </w:rPr>
      </w:pPr>
    </w:p>
    <w:p w14:paraId="7A47C844" w14:textId="77777777" w:rsidR="00C15517" w:rsidRDefault="00C15517" w:rsidP="009842CA">
      <w:pPr>
        <w:rPr>
          <w:rFonts w:ascii="Arial" w:hAnsi="Arial" w:cs="Arial"/>
        </w:rPr>
      </w:pPr>
    </w:p>
    <w:p w14:paraId="19A0F1FC" w14:textId="77777777" w:rsidR="00C15517" w:rsidRDefault="00C15517" w:rsidP="009842CA">
      <w:pPr>
        <w:rPr>
          <w:rFonts w:ascii="Arial" w:hAnsi="Arial" w:cs="Arial"/>
        </w:rPr>
      </w:pPr>
    </w:p>
    <w:p w14:paraId="3A8809A7" w14:textId="77777777" w:rsidR="00C15517" w:rsidRDefault="00C15517" w:rsidP="009842CA">
      <w:pPr>
        <w:rPr>
          <w:rFonts w:ascii="Arial" w:hAnsi="Arial" w:cs="Arial"/>
        </w:rPr>
      </w:pPr>
    </w:p>
    <w:p w14:paraId="4F24D75F" w14:textId="4E70054C" w:rsidR="00D7528E" w:rsidRPr="006F1EB6" w:rsidRDefault="00D7528E" w:rsidP="009842CA">
      <w:pPr>
        <w:rPr>
          <w:rFonts w:ascii="Arial" w:hAnsi="Arial" w:cs="Arial"/>
        </w:rPr>
      </w:pPr>
      <w:r w:rsidRPr="006F1EB6">
        <w:rPr>
          <w:rFonts w:ascii="Arial" w:hAnsi="Arial" w:cs="Arial"/>
        </w:rPr>
        <w:t>– Vi har i forvejen kortlagt indholdsstofferne i vores produkter, så vi ved, at de er sunde for mennesker. Vores plader har en lang levetid, og det er afgørende for os, at vi kun bringer sunde materialer i cirkulation i bygninger, siger Peer Leth, adm. direktør hos Troldtekt A/S.</w:t>
      </w:r>
    </w:p>
    <w:p w14:paraId="26EF543F" w14:textId="467FC49C" w:rsidR="00D7528E" w:rsidRPr="006F1EB6" w:rsidRDefault="00D7528E" w:rsidP="00D7528E">
      <w:pPr>
        <w:spacing w:line="240" w:lineRule="auto"/>
        <w:rPr>
          <w:rFonts w:ascii="Arial" w:hAnsi="Arial" w:cs="Arial"/>
        </w:rPr>
      </w:pPr>
    </w:p>
    <w:p w14:paraId="2EA678B4" w14:textId="6E12B7E1" w:rsidR="00D7528E" w:rsidRPr="006F1EB6" w:rsidRDefault="00D7528E" w:rsidP="009842CA">
      <w:pPr>
        <w:rPr>
          <w:rFonts w:ascii="Arial" w:hAnsi="Arial" w:cs="Arial"/>
          <w:lang w:eastAsia="da-DK"/>
        </w:rPr>
      </w:pPr>
      <w:r w:rsidRPr="006F1EB6">
        <w:rPr>
          <w:rFonts w:ascii="Arial" w:hAnsi="Arial" w:cs="Arial"/>
          <w:lang w:eastAsia="da-DK"/>
        </w:rPr>
        <w:t xml:space="preserve">Troldtekt </w:t>
      </w:r>
      <w:r w:rsidR="007B321A" w:rsidRPr="006F1EB6">
        <w:rPr>
          <w:rFonts w:ascii="Arial" w:hAnsi="Arial" w:cs="Arial"/>
          <w:lang w:eastAsia="da-DK"/>
        </w:rPr>
        <w:t>er fremstillet</w:t>
      </w:r>
      <w:r w:rsidRPr="006F1EB6">
        <w:rPr>
          <w:rFonts w:ascii="Arial" w:hAnsi="Arial" w:cs="Arial"/>
          <w:lang w:eastAsia="da-DK"/>
        </w:rPr>
        <w:t xml:space="preserve"> af de naturlige materialer træ og cement</w:t>
      </w:r>
      <w:r w:rsidR="009842CA" w:rsidRPr="006F1EB6">
        <w:rPr>
          <w:rFonts w:ascii="Arial" w:hAnsi="Arial" w:cs="Arial"/>
          <w:lang w:eastAsia="da-DK"/>
        </w:rPr>
        <w:t>, og s</w:t>
      </w:r>
      <w:r w:rsidRPr="006F1EB6">
        <w:rPr>
          <w:rFonts w:ascii="Arial" w:hAnsi="Arial" w:cs="Arial"/>
          <w:lang w:eastAsia="da-DK"/>
        </w:rPr>
        <w:t>om en del af Cradle to Cradle-certificeringen er akustikpladerne grundigt analyseret. Indholdsstofferne er defineret helt ned til 100 ppm (parts per million).</w:t>
      </w:r>
    </w:p>
    <w:p w14:paraId="7ACA3EE7" w14:textId="3BDC0B18" w:rsidR="00D7528E" w:rsidRPr="006F1EB6" w:rsidRDefault="00D7528E" w:rsidP="00D7528E">
      <w:pPr>
        <w:spacing w:line="240" w:lineRule="auto"/>
        <w:rPr>
          <w:rFonts w:ascii="Arial" w:hAnsi="Arial" w:cs="Arial"/>
          <w:lang w:eastAsia="da-DK"/>
        </w:rPr>
      </w:pPr>
    </w:p>
    <w:p w14:paraId="6A6997F6" w14:textId="0E1AD6A4" w:rsidR="00D7528E" w:rsidRPr="006F1EB6" w:rsidRDefault="00D7528E" w:rsidP="00D7528E">
      <w:pPr>
        <w:rPr>
          <w:rFonts w:ascii="Arial" w:hAnsi="Arial" w:cs="Arial"/>
          <w:lang w:eastAsia="da-DK"/>
        </w:rPr>
      </w:pPr>
      <w:r w:rsidRPr="006F1EB6">
        <w:rPr>
          <w:rFonts w:ascii="Arial" w:hAnsi="Arial" w:cs="Arial"/>
        </w:rPr>
        <w:t>–</w:t>
      </w:r>
      <w:r w:rsidRPr="006F1EB6">
        <w:rPr>
          <w:rFonts w:ascii="Arial" w:hAnsi="Arial" w:cs="Arial"/>
          <w:lang w:eastAsia="da-DK"/>
        </w:rPr>
        <w:t xml:space="preserve"> I praksis betyder vores systematiske arbejde med Cradle to Cradle, at vi kender alle indholdsstoffer i vores produkter i detaljer og har dokumentation for, at de ikke indeholder skadelige stoffer. Via Cradle to Cradle går vi mere grundigt til værks end </w:t>
      </w:r>
      <w:r w:rsidR="007B321A" w:rsidRPr="006F1EB6">
        <w:rPr>
          <w:rFonts w:ascii="Arial" w:hAnsi="Arial" w:cs="Arial"/>
          <w:lang w:eastAsia="da-DK"/>
        </w:rPr>
        <w:t>mange</w:t>
      </w:r>
      <w:r w:rsidR="00B07069" w:rsidRPr="006F1EB6">
        <w:rPr>
          <w:rFonts w:ascii="Arial" w:hAnsi="Arial" w:cs="Arial"/>
          <w:lang w:eastAsia="da-DK"/>
        </w:rPr>
        <w:t xml:space="preserve"> andre</w:t>
      </w:r>
      <w:r w:rsidR="007B321A" w:rsidRPr="006F1EB6">
        <w:rPr>
          <w:rFonts w:ascii="Arial" w:hAnsi="Arial" w:cs="Arial"/>
          <w:lang w:eastAsia="da-DK"/>
        </w:rPr>
        <w:t xml:space="preserve"> </w:t>
      </w:r>
      <w:r w:rsidRPr="006F1EB6">
        <w:rPr>
          <w:rFonts w:ascii="Arial" w:hAnsi="Arial" w:cs="Arial"/>
          <w:lang w:eastAsia="da-DK"/>
        </w:rPr>
        <w:t xml:space="preserve">certificeringer, som blot opererer med ”indeholder </w:t>
      </w:r>
      <w:proofErr w:type="spellStart"/>
      <w:r w:rsidRPr="006F1EB6">
        <w:rPr>
          <w:rFonts w:ascii="Arial" w:hAnsi="Arial" w:cs="Arial"/>
          <w:lang w:eastAsia="da-DK"/>
        </w:rPr>
        <w:t>ikke”-lister</w:t>
      </w:r>
      <w:proofErr w:type="spellEnd"/>
      <w:r w:rsidRPr="006F1EB6">
        <w:rPr>
          <w:rFonts w:ascii="Arial" w:hAnsi="Arial" w:cs="Arial"/>
          <w:lang w:eastAsia="da-DK"/>
        </w:rPr>
        <w:t>. Det ser vi som en forudsætning for, at vi leverer byggematerialer, som er sunde for mennesker, siger Peer Leth.</w:t>
      </w:r>
    </w:p>
    <w:p w14:paraId="630C3258" w14:textId="3B00ECE7" w:rsidR="00140848" w:rsidRPr="006F1EB6" w:rsidRDefault="00140848" w:rsidP="001E0B1D">
      <w:pPr>
        <w:rPr>
          <w:rFonts w:ascii="Arial" w:hAnsi="Arial" w:cs="Arial"/>
        </w:rPr>
      </w:pPr>
    </w:p>
    <w:p w14:paraId="2D8D285F" w14:textId="3950BE9D" w:rsidR="00630A56" w:rsidRPr="006F1EB6" w:rsidRDefault="00630A56" w:rsidP="001E0B1D">
      <w:pPr>
        <w:rPr>
          <w:rFonts w:ascii="Arial" w:hAnsi="Arial" w:cs="Arial"/>
        </w:rPr>
      </w:pPr>
      <w:r w:rsidRPr="006F1EB6">
        <w:rPr>
          <w:rFonts w:ascii="Arial" w:hAnsi="Arial" w:cs="Arial"/>
        </w:rPr>
        <w:t xml:space="preserve">Foruden Cradle to Cradle-certificeringen </w:t>
      </w:r>
      <w:r w:rsidRPr="006F1EB6">
        <w:rPr>
          <w:rFonts w:ascii="Arial" w:hAnsi="Arial" w:cs="Arial"/>
          <w:lang w:eastAsia="da-DK"/>
        </w:rPr>
        <w:t xml:space="preserve">har Troldtekt opnået godkendelser og certificeringer under flere ordninger, blandt andre Dansk Indeklima Mærkning, den tyske </w:t>
      </w:r>
      <w:proofErr w:type="spellStart"/>
      <w:r w:rsidRPr="006F1EB6">
        <w:rPr>
          <w:rFonts w:ascii="Arial" w:hAnsi="Arial" w:cs="Arial"/>
          <w:lang w:eastAsia="da-DK"/>
        </w:rPr>
        <w:t>Blaue</w:t>
      </w:r>
      <w:r w:rsidR="00B07069" w:rsidRPr="006F1EB6">
        <w:rPr>
          <w:rFonts w:ascii="Arial" w:hAnsi="Arial" w:cs="Arial"/>
          <w:lang w:eastAsia="da-DK"/>
        </w:rPr>
        <w:t>r</w:t>
      </w:r>
      <w:proofErr w:type="spellEnd"/>
      <w:r w:rsidRPr="006F1EB6">
        <w:rPr>
          <w:rFonts w:ascii="Arial" w:hAnsi="Arial" w:cs="Arial"/>
          <w:lang w:eastAsia="da-DK"/>
        </w:rPr>
        <w:t xml:space="preserve"> Engel og svenske </w:t>
      </w:r>
      <w:proofErr w:type="spellStart"/>
      <w:r w:rsidRPr="006F1EB6">
        <w:rPr>
          <w:rFonts w:ascii="Arial" w:hAnsi="Arial" w:cs="Arial"/>
          <w:lang w:eastAsia="da-DK"/>
        </w:rPr>
        <w:t>SundaHus</w:t>
      </w:r>
      <w:proofErr w:type="spellEnd"/>
      <w:r w:rsidRPr="006F1EB6">
        <w:rPr>
          <w:rFonts w:ascii="Arial" w:hAnsi="Arial" w:cs="Arial"/>
          <w:lang w:eastAsia="da-DK"/>
        </w:rPr>
        <w:t xml:space="preserve">. </w:t>
      </w:r>
    </w:p>
    <w:p w14:paraId="46D78AD0" w14:textId="77777777" w:rsidR="00630A56" w:rsidRPr="006F1EB6" w:rsidRDefault="00630A56" w:rsidP="001E0B1D">
      <w:pPr>
        <w:rPr>
          <w:rFonts w:ascii="Arial" w:hAnsi="Arial" w:cs="Arial"/>
        </w:rPr>
      </w:pPr>
    </w:p>
    <w:p w14:paraId="41581691" w14:textId="0913BE0F" w:rsidR="00630A56" w:rsidRPr="006F1EB6" w:rsidRDefault="00CD16A5" w:rsidP="001E0B1D">
      <w:pPr>
        <w:rPr>
          <w:rFonts w:ascii="Arial" w:hAnsi="Arial" w:cs="Arial"/>
          <w:i/>
          <w:iCs/>
          <w:u w:val="single"/>
        </w:rPr>
      </w:pPr>
      <w:hyperlink r:id="rId12" w:history="1">
        <w:r w:rsidR="00630A56" w:rsidRPr="00261685">
          <w:rPr>
            <w:rStyle w:val="Hyperlink"/>
            <w:rFonts w:ascii="Arial" w:hAnsi="Arial" w:cs="Arial"/>
            <w:i/>
            <w:iCs/>
          </w:rPr>
          <w:t>Læs det nye online tema om sundhed og indeklima i bygninger</w:t>
        </w:r>
      </w:hyperlink>
    </w:p>
    <w:p w14:paraId="1A2C97C0" w14:textId="77777777" w:rsidR="00140848" w:rsidRPr="006F1EB6" w:rsidRDefault="00140848" w:rsidP="001E0B1D">
      <w:pPr>
        <w:rPr>
          <w:rFonts w:ascii="Arial" w:hAnsi="Arial" w:cs="Arial"/>
        </w:rPr>
      </w:pPr>
    </w:p>
    <w:p w14:paraId="44939238" w14:textId="77777777" w:rsidR="00140848" w:rsidRPr="006F1EB6" w:rsidRDefault="00140848" w:rsidP="001E0B1D">
      <w:pPr>
        <w:rPr>
          <w:rFonts w:ascii="Arial" w:hAnsi="Arial" w:cs="Arial"/>
        </w:rPr>
      </w:pPr>
    </w:p>
    <w:p w14:paraId="2ACDC2CB" w14:textId="77777777" w:rsidR="001E0B1D" w:rsidRPr="006F1EB6" w:rsidRDefault="001E0B1D" w:rsidP="001E0B1D">
      <w:pPr>
        <w:rPr>
          <w:rFonts w:ascii="Arial" w:hAnsi="Arial" w:cs="Arial"/>
          <w:szCs w:val="20"/>
        </w:rPr>
      </w:pPr>
      <w:r w:rsidRPr="006F1EB6">
        <w:rPr>
          <w:rStyle w:val="Strk"/>
          <w:rFonts w:ascii="Arial" w:hAnsi="Arial" w:cs="Arial"/>
          <w:szCs w:val="20"/>
        </w:rPr>
        <w:t>FAKTA OM TROLDTEKT:</w:t>
      </w:r>
      <w:r w:rsidRPr="006F1EB6">
        <w:rPr>
          <w:rFonts w:ascii="Arial" w:hAnsi="Arial" w:cs="Arial"/>
          <w:szCs w:val="20"/>
        </w:rPr>
        <w:t xml:space="preserve"> </w:t>
      </w:r>
      <w:r w:rsidRPr="006F1EB6">
        <w:rPr>
          <w:rFonts w:ascii="Arial" w:hAnsi="Arial" w:cs="Arial"/>
          <w:szCs w:val="20"/>
        </w:rPr>
        <w:br/>
      </w:r>
    </w:p>
    <w:p w14:paraId="32B6A79C" w14:textId="77777777" w:rsidR="001E0B1D" w:rsidRPr="006F1EB6" w:rsidRDefault="001E0B1D" w:rsidP="001E0B1D">
      <w:pPr>
        <w:pStyle w:val="Listeafsnit"/>
        <w:numPr>
          <w:ilvl w:val="0"/>
          <w:numId w:val="38"/>
        </w:numPr>
        <w:rPr>
          <w:rFonts w:ascii="Arial" w:hAnsi="Arial" w:cs="Arial"/>
          <w:szCs w:val="20"/>
        </w:rPr>
      </w:pPr>
      <w:r w:rsidRPr="006F1EB6">
        <w:rPr>
          <w:rFonts w:ascii="Arial" w:hAnsi="Arial" w:cs="Arial"/>
          <w:szCs w:val="20"/>
        </w:rPr>
        <w:t xml:space="preserve">Troldtekt A/S er førende udvikler og producent af akustikløsninger til lofter og vægge. </w:t>
      </w:r>
    </w:p>
    <w:p w14:paraId="2448D88D" w14:textId="77777777" w:rsidR="001E0B1D" w:rsidRPr="006F1EB6" w:rsidRDefault="001E0B1D" w:rsidP="001E0B1D">
      <w:pPr>
        <w:pStyle w:val="Listeafsnit"/>
        <w:numPr>
          <w:ilvl w:val="0"/>
          <w:numId w:val="38"/>
        </w:numPr>
        <w:rPr>
          <w:rFonts w:ascii="Arial" w:hAnsi="Arial" w:cs="Arial"/>
          <w:szCs w:val="20"/>
        </w:rPr>
      </w:pPr>
      <w:r w:rsidRPr="006F1EB6">
        <w:rPr>
          <w:rFonts w:ascii="Arial" w:hAnsi="Arial" w:cs="Arial"/>
          <w:szCs w:val="20"/>
        </w:rPr>
        <w:t xml:space="preserve">Siden 1935 har naturmaterialerne træ og cement været råvarerne i produktionen, som foregår i Danmark under moderne, miljøskånsomme forhold. </w:t>
      </w:r>
    </w:p>
    <w:p w14:paraId="19A85AA3" w14:textId="77777777" w:rsidR="001E0B1D" w:rsidRPr="006F1EB6" w:rsidRDefault="001E0B1D" w:rsidP="001E0B1D">
      <w:pPr>
        <w:pStyle w:val="Listeafsnit"/>
        <w:numPr>
          <w:ilvl w:val="0"/>
          <w:numId w:val="38"/>
        </w:numPr>
        <w:rPr>
          <w:rFonts w:ascii="Arial" w:hAnsi="Arial" w:cs="Arial"/>
          <w:szCs w:val="20"/>
        </w:rPr>
      </w:pPr>
      <w:r w:rsidRPr="006F1EB6">
        <w:rPr>
          <w:rFonts w:ascii="Arial" w:hAnsi="Arial" w:cs="Arial"/>
          <w:szCs w:val="20"/>
        </w:rPr>
        <w:t>Troldtekts forretningsstrategi er tilrettelagt med designkonceptet Cradle to Cradle som det centrale element for at sikre miljømæssige gevinster frem mod 2022.</w:t>
      </w:r>
    </w:p>
    <w:p w14:paraId="6AA9E8A4" w14:textId="556F0583" w:rsidR="001E0B1D" w:rsidRDefault="001E0B1D" w:rsidP="001E0B1D">
      <w:pPr>
        <w:rPr>
          <w:rFonts w:ascii="Arial" w:hAnsi="Arial" w:cs="Arial"/>
          <w:b/>
        </w:rPr>
      </w:pPr>
    </w:p>
    <w:p w14:paraId="1F33580C" w14:textId="77777777" w:rsidR="00261685" w:rsidRPr="006F1EB6" w:rsidRDefault="00261685" w:rsidP="001E0B1D">
      <w:pPr>
        <w:rPr>
          <w:rFonts w:ascii="Arial" w:hAnsi="Arial" w:cs="Arial"/>
          <w:b/>
        </w:rPr>
      </w:pPr>
    </w:p>
    <w:p w14:paraId="737AA9EB" w14:textId="77777777" w:rsidR="006F1EB6" w:rsidRPr="001E2E36" w:rsidRDefault="006F1EB6" w:rsidP="006F1EB6">
      <w:pPr>
        <w:pStyle w:val="NormalWeb"/>
        <w:spacing w:before="0" w:beforeAutospacing="0" w:after="0" w:afterAutospacing="0"/>
        <w:rPr>
          <w:rFonts w:ascii="Arial" w:hAnsi="Arial" w:cs="Arial"/>
          <w:sz w:val="20"/>
          <w:szCs w:val="20"/>
        </w:rPr>
      </w:pPr>
      <w:r w:rsidRPr="004B0B6A">
        <w:rPr>
          <w:rStyle w:val="Strk"/>
          <w:rFonts w:ascii="Arial" w:hAnsi="Arial" w:cs="Arial"/>
          <w:sz w:val="20"/>
          <w:szCs w:val="20"/>
        </w:rPr>
        <w:t>YDERLIGERE INFORMATION:</w:t>
      </w:r>
      <w:r w:rsidRPr="004B0B6A">
        <w:rPr>
          <w:rFonts w:ascii="Arial" w:hAnsi="Arial" w:cs="Arial"/>
          <w:b/>
          <w:bCs/>
          <w:sz w:val="20"/>
          <w:szCs w:val="20"/>
        </w:rPr>
        <w:br/>
      </w:r>
      <w:r w:rsidRPr="004B0B6A">
        <w:rPr>
          <w:rFonts w:ascii="Arial" w:hAnsi="Arial" w:cs="Arial"/>
          <w:sz w:val="20"/>
          <w:szCs w:val="20"/>
        </w:rPr>
        <w:t xml:space="preserve">Adm. direktør i Troldtekt A/S Peer Leth: 8747 8130 // </w:t>
      </w:r>
      <w:hyperlink r:id="rId13" w:history="1">
        <w:r w:rsidRPr="004B0B6A">
          <w:rPr>
            <w:rStyle w:val="Hyperlink"/>
            <w:rFonts w:ascii="Arial" w:hAnsi="Arial" w:cs="Arial"/>
            <w:sz w:val="20"/>
            <w:szCs w:val="20"/>
          </w:rPr>
          <w:t>ple@troldtekt.dk</w:t>
        </w:r>
      </w:hyperlink>
      <w:r w:rsidRPr="004B0B6A">
        <w:rPr>
          <w:rFonts w:ascii="Arial" w:hAnsi="Arial" w:cs="Arial"/>
          <w:sz w:val="20"/>
          <w:szCs w:val="20"/>
        </w:rPr>
        <w:t xml:space="preserve">       </w:t>
      </w:r>
      <w:r w:rsidRPr="004B0B6A">
        <w:rPr>
          <w:rFonts w:ascii="Arial" w:hAnsi="Arial" w:cs="Arial"/>
          <w:sz w:val="20"/>
          <w:szCs w:val="20"/>
        </w:rPr>
        <w:br/>
        <w:t xml:space="preserve">Marketing- og kommunikationschef Tina Snedker Kristensen: 8747 8124 // </w:t>
      </w:r>
      <w:hyperlink r:id="rId14" w:history="1">
        <w:r w:rsidRPr="004B0B6A">
          <w:rPr>
            <w:rStyle w:val="Hyperlink"/>
            <w:rFonts w:ascii="Arial" w:hAnsi="Arial" w:cs="Arial"/>
            <w:sz w:val="20"/>
            <w:szCs w:val="20"/>
          </w:rPr>
          <w:t>tkr@troldtekt.dk</w:t>
        </w:r>
      </w:hyperlink>
      <w:r w:rsidRPr="004B0B6A">
        <w:rPr>
          <w:rFonts w:ascii="Arial" w:hAnsi="Arial" w:cs="Arial"/>
          <w:sz w:val="20"/>
          <w:szCs w:val="20"/>
        </w:rPr>
        <w:t xml:space="preserve">   </w:t>
      </w:r>
    </w:p>
    <w:p w14:paraId="7BCB9E3B" w14:textId="0FB7EDEA" w:rsidR="004F44BF" w:rsidRDefault="004F44BF" w:rsidP="006F1EB6">
      <w:pPr>
        <w:rPr>
          <w:rFonts w:ascii="Arial" w:hAnsi="Arial" w:cs="Arial"/>
        </w:rPr>
      </w:pPr>
    </w:p>
    <w:p w14:paraId="1E2EEEF2" w14:textId="09917197" w:rsidR="00CD16A5" w:rsidRDefault="00CD16A5" w:rsidP="006F1EB6">
      <w:pPr>
        <w:rPr>
          <w:rFonts w:ascii="Arial" w:hAnsi="Arial" w:cs="Arial"/>
        </w:rPr>
      </w:pPr>
      <w:bookmarkStart w:id="0" w:name="_GoBack"/>
      <w:bookmarkEnd w:id="0"/>
    </w:p>
    <w:sectPr w:rsidR="00CD16A5" w:rsidSect="006F1EB6">
      <w:head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8799A" w14:textId="77777777" w:rsidR="00214657" w:rsidRDefault="00214657" w:rsidP="00F8517F">
      <w:pPr>
        <w:spacing w:line="240" w:lineRule="auto"/>
      </w:pPr>
      <w:r>
        <w:separator/>
      </w:r>
    </w:p>
  </w:endnote>
  <w:endnote w:type="continuationSeparator" w:id="0">
    <w:p w14:paraId="1B2560DE" w14:textId="77777777" w:rsidR="00214657" w:rsidRDefault="0021465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97C6" w14:textId="77777777" w:rsidR="00214657" w:rsidRDefault="00214657" w:rsidP="00F8517F">
      <w:pPr>
        <w:spacing w:line="240" w:lineRule="auto"/>
      </w:pPr>
      <w:r>
        <w:separator/>
      </w:r>
    </w:p>
  </w:footnote>
  <w:footnote w:type="continuationSeparator" w:id="0">
    <w:p w14:paraId="1DAC7EAF" w14:textId="77777777" w:rsidR="00214657" w:rsidRDefault="0021465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2033C2C" w:rsidR="0051473F" w:rsidRPr="006F1EB6" w:rsidRDefault="006F1EB6" w:rsidP="006F1EB6">
    <w:pPr>
      <w:pStyle w:val="Sidehoved"/>
      <w:jc w:val="right"/>
    </w:pPr>
    <w:r>
      <w:rPr>
        <w:noProof/>
      </w:rPr>
      <w:drawing>
        <wp:inline distT="0" distB="0" distL="0" distR="0" wp14:anchorId="01285641" wp14:editId="0381AF3E">
          <wp:extent cx="1682750" cy="431800"/>
          <wp:effectExtent l="0" t="0" r="0" b="635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40848"/>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33AE6"/>
    <w:rsid w:val="0023728E"/>
    <w:rsid w:val="002556D3"/>
    <w:rsid w:val="002606D7"/>
    <w:rsid w:val="00261685"/>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5A12"/>
    <w:rsid w:val="00397961"/>
    <w:rsid w:val="003A3B53"/>
    <w:rsid w:val="003C5F92"/>
    <w:rsid w:val="003D32D3"/>
    <w:rsid w:val="003E0186"/>
    <w:rsid w:val="003E6397"/>
    <w:rsid w:val="00406BDB"/>
    <w:rsid w:val="00410FC1"/>
    <w:rsid w:val="00422E15"/>
    <w:rsid w:val="0042361D"/>
    <w:rsid w:val="00425470"/>
    <w:rsid w:val="00425F55"/>
    <w:rsid w:val="00452895"/>
    <w:rsid w:val="00465D1C"/>
    <w:rsid w:val="00471BF3"/>
    <w:rsid w:val="004863E4"/>
    <w:rsid w:val="00495991"/>
    <w:rsid w:val="00497A50"/>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6144"/>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A3CC0"/>
    <w:rsid w:val="006C0BA4"/>
    <w:rsid w:val="006C2582"/>
    <w:rsid w:val="006F1EB6"/>
    <w:rsid w:val="006F2EA6"/>
    <w:rsid w:val="006F4343"/>
    <w:rsid w:val="007007C5"/>
    <w:rsid w:val="00701D1D"/>
    <w:rsid w:val="00704BA4"/>
    <w:rsid w:val="00704DF6"/>
    <w:rsid w:val="00710FE9"/>
    <w:rsid w:val="00711C76"/>
    <w:rsid w:val="00715119"/>
    <w:rsid w:val="00717366"/>
    <w:rsid w:val="00744ADB"/>
    <w:rsid w:val="0075336E"/>
    <w:rsid w:val="00754402"/>
    <w:rsid w:val="0076517C"/>
    <w:rsid w:val="00783A44"/>
    <w:rsid w:val="00791AA2"/>
    <w:rsid w:val="00794E38"/>
    <w:rsid w:val="007956C7"/>
    <w:rsid w:val="00796225"/>
    <w:rsid w:val="007B321A"/>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A0E9B"/>
    <w:rsid w:val="008B6DDB"/>
    <w:rsid w:val="008C2CEB"/>
    <w:rsid w:val="008C44BF"/>
    <w:rsid w:val="008C6E08"/>
    <w:rsid w:val="008C7B8E"/>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069"/>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28BF"/>
    <w:rsid w:val="00BE333F"/>
    <w:rsid w:val="00BF64E1"/>
    <w:rsid w:val="00C1351E"/>
    <w:rsid w:val="00C151C2"/>
    <w:rsid w:val="00C15517"/>
    <w:rsid w:val="00C40E4A"/>
    <w:rsid w:val="00C42C28"/>
    <w:rsid w:val="00C45F50"/>
    <w:rsid w:val="00C62328"/>
    <w:rsid w:val="00C8168F"/>
    <w:rsid w:val="00C9177A"/>
    <w:rsid w:val="00C92EBB"/>
    <w:rsid w:val="00C97479"/>
    <w:rsid w:val="00CA3BEF"/>
    <w:rsid w:val="00CA58B0"/>
    <w:rsid w:val="00CC3F73"/>
    <w:rsid w:val="00CC7016"/>
    <w:rsid w:val="00CD16A5"/>
    <w:rsid w:val="00CE3F8B"/>
    <w:rsid w:val="00CF4220"/>
    <w:rsid w:val="00CF762A"/>
    <w:rsid w:val="00D16C45"/>
    <w:rsid w:val="00D2097C"/>
    <w:rsid w:val="00D30996"/>
    <w:rsid w:val="00D411C0"/>
    <w:rsid w:val="00D62F79"/>
    <w:rsid w:val="00D741E4"/>
    <w:rsid w:val="00D7528E"/>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6F11"/>
    <w:rsid w:val="00E1117D"/>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e@troldtek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oldtekt.dk/Nyheder/Temaer/Sundhed-og-indeklima-i-bygning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oldtekt.dk/Nyheder/Temaer/Sundhed-og-indeklima-i-bygning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2.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1BE5B-07F9-46EF-A81A-75AAAC22A8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BA03F7-C4D0-45E0-B797-B659197A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761</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9</cp:revision>
  <cp:lastPrinted>2014-05-23T09:48:00Z</cp:lastPrinted>
  <dcterms:created xsi:type="dcterms:W3CDTF">2020-04-29T06:47:00Z</dcterms:created>
  <dcterms:modified xsi:type="dcterms:W3CDTF">2020-04-29T09:10:00Z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