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35ACB" w14:textId="77777777" w:rsidR="00010E6C" w:rsidRPr="00BA3D44" w:rsidRDefault="00010E6C" w:rsidP="007C2775">
      <w:pPr>
        <w:pStyle w:val="Rubrik"/>
        <w:spacing w:line="240" w:lineRule="auto"/>
        <w:rPr>
          <w:rFonts w:ascii="Arial" w:hAnsi="Arial" w:cs="Arial"/>
        </w:rPr>
      </w:pPr>
    </w:p>
    <w:p w14:paraId="2F762768" w14:textId="77777777" w:rsidR="00010E6C" w:rsidRPr="00BA3D44" w:rsidRDefault="00010E6C" w:rsidP="007C2775">
      <w:pPr>
        <w:pStyle w:val="Rubrik"/>
        <w:spacing w:line="240" w:lineRule="auto"/>
        <w:rPr>
          <w:rFonts w:ascii="Arial" w:hAnsi="Arial" w:cs="Arial"/>
        </w:rPr>
      </w:pPr>
    </w:p>
    <w:p w14:paraId="56741CBC" w14:textId="287F1C87" w:rsidR="0056772F" w:rsidRPr="00BA3D44" w:rsidRDefault="007C2775" w:rsidP="007C2775">
      <w:pPr>
        <w:pStyle w:val="Rubrik"/>
        <w:spacing w:line="240" w:lineRule="auto"/>
        <w:rPr>
          <w:rFonts w:ascii="Arial" w:hAnsi="Arial" w:cs="Arial"/>
        </w:rPr>
      </w:pPr>
      <w:r w:rsidRPr="00BA3D44">
        <w:rPr>
          <w:rFonts w:ascii="Arial" w:hAnsi="Arial" w:cs="Arial"/>
        </w:rPr>
        <w:t>Troldtekt A/S vinder DI Prisen for grøn omstilling</w:t>
      </w:r>
    </w:p>
    <w:p w14:paraId="174BC5A0" w14:textId="50E939CE" w:rsidR="007C2775" w:rsidRPr="00BA3D44" w:rsidRDefault="007C2775" w:rsidP="007C2775">
      <w:pPr>
        <w:pStyle w:val="Underrubrik"/>
        <w:rPr>
          <w:rFonts w:ascii="Arial" w:hAnsi="Arial" w:cs="Arial"/>
        </w:rPr>
      </w:pPr>
    </w:p>
    <w:p w14:paraId="74BDF0A8" w14:textId="77777777" w:rsidR="00BA3D44" w:rsidRPr="00BA3D44" w:rsidRDefault="00BA3D44" w:rsidP="00BA3D44">
      <w:pPr>
        <w:pStyle w:val="Underrubrik"/>
        <w:rPr>
          <w:rFonts w:ascii="Arial" w:hAnsi="Arial" w:cs="Arial"/>
        </w:rPr>
      </w:pPr>
      <w:r w:rsidRPr="00BA3D44">
        <w:rPr>
          <w:rFonts w:ascii="Arial" w:hAnsi="Arial" w:cs="Arial"/>
        </w:rPr>
        <w:t xml:space="preserve">En ekspertkomité har valgt Troldtekt som vinder af den prestigefyldte DI Prisen 2020 i et stærkt felt, der også talte FLSmidth og Berendsen. Troldtekt modtager Dansk Industris pris for at øge sin konkurrencekraft via en ambitiøs grøn omstilling, baseret på </w:t>
      </w:r>
      <w:proofErr w:type="spellStart"/>
      <w:r w:rsidRPr="00BA3D44">
        <w:rPr>
          <w:rFonts w:ascii="Arial" w:hAnsi="Arial" w:cs="Arial"/>
        </w:rPr>
        <w:t>Cradle</w:t>
      </w:r>
      <w:proofErr w:type="spellEnd"/>
      <w:r w:rsidRPr="00BA3D44">
        <w:rPr>
          <w:rFonts w:ascii="Arial" w:hAnsi="Arial" w:cs="Arial"/>
        </w:rPr>
        <w:t xml:space="preserve"> to </w:t>
      </w:r>
      <w:proofErr w:type="spellStart"/>
      <w:r w:rsidRPr="00BA3D44">
        <w:rPr>
          <w:rFonts w:ascii="Arial" w:hAnsi="Arial" w:cs="Arial"/>
        </w:rPr>
        <w:t>Cradle</w:t>
      </w:r>
      <w:proofErr w:type="spellEnd"/>
      <w:r w:rsidRPr="00BA3D44">
        <w:rPr>
          <w:rFonts w:ascii="Arial" w:hAnsi="Arial" w:cs="Arial"/>
        </w:rPr>
        <w:t>-konceptet.</w:t>
      </w:r>
    </w:p>
    <w:p w14:paraId="35C65392" w14:textId="77777777" w:rsidR="00BA3D44" w:rsidRPr="00BA3D44" w:rsidRDefault="00BA3D44" w:rsidP="00BA3D44">
      <w:pPr>
        <w:rPr>
          <w:rFonts w:ascii="Arial" w:hAnsi="Arial" w:cs="Arial"/>
        </w:rPr>
      </w:pPr>
    </w:p>
    <w:p w14:paraId="1480C94E" w14:textId="77777777" w:rsidR="00BA3D44" w:rsidRPr="00BA3D44" w:rsidRDefault="00BA3D44" w:rsidP="00BA3D44">
      <w:pPr>
        <w:rPr>
          <w:rFonts w:ascii="Arial" w:hAnsi="Arial" w:cs="Arial"/>
        </w:rPr>
      </w:pPr>
      <w:r w:rsidRPr="00BA3D44">
        <w:rPr>
          <w:rFonts w:ascii="Arial" w:hAnsi="Arial" w:cs="Arial"/>
        </w:rPr>
        <w:t xml:space="preserve">Investering i grøn teknologi og fuld transparens om produkternes påvirkning af mennesker og miljø. Det er to tiltag, som har banet vej for de seneste års vækst hos Troldtekt A/S – og som nu har udløst en af Danmarks mest prestigefulde erhvervspriser. </w:t>
      </w:r>
    </w:p>
    <w:p w14:paraId="2BB770D5" w14:textId="77777777" w:rsidR="00BA3D44" w:rsidRPr="00BA3D44" w:rsidRDefault="00BA3D44" w:rsidP="00BA3D44">
      <w:pPr>
        <w:rPr>
          <w:rFonts w:ascii="Arial" w:hAnsi="Arial" w:cs="Arial"/>
        </w:rPr>
      </w:pPr>
    </w:p>
    <w:p w14:paraId="37705766" w14:textId="77777777" w:rsidR="00BA3D44" w:rsidRPr="00BA3D44" w:rsidRDefault="00BA3D44" w:rsidP="00BA3D44">
      <w:pPr>
        <w:rPr>
          <w:rFonts w:ascii="Arial" w:hAnsi="Arial" w:cs="Arial"/>
        </w:rPr>
      </w:pPr>
      <w:r w:rsidRPr="00BA3D44">
        <w:rPr>
          <w:rFonts w:ascii="Arial" w:hAnsi="Arial" w:cs="Arial"/>
        </w:rPr>
        <w:t>Ved DI Topmødet tirsdag den 29. september overrakte H.K.H. Kronprinsesse Mary årets udgave af DI Prisen til Peer Leth, adm. direktør hos Troldtekt.</w:t>
      </w:r>
    </w:p>
    <w:p w14:paraId="6BD5AA7C" w14:textId="77777777" w:rsidR="00BA3D44" w:rsidRPr="00BA3D44" w:rsidRDefault="00BA3D44" w:rsidP="00BA3D44">
      <w:pPr>
        <w:rPr>
          <w:rFonts w:ascii="Arial" w:hAnsi="Arial" w:cs="Arial"/>
        </w:rPr>
      </w:pPr>
    </w:p>
    <w:p w14:paraId="7EFA4D5B" w14:textId="77777777" w:rsidR="00BA3D44" w:rsidRPr="00BA3D44" w:rsidRDefault="00BA3D44" w:rsidP="00BA3D44">
      <w:pPr>
        <w:rPr>
          <w:rFonts w:ascii="Arial" w:hAnsi="Arial" w:cs="Arial"/>
        </w:rPr>
      </w:pPr>
      <w:r w:rsidRPr="00BA3D44">
        <w:rPr>
          <w:rFonts w:ascii="Arial" w:hAnsi="Arial" w:cs="Arial"/>
        </w:rPr>
        <w:t xml:space="preserve">– Det er en fantastisk dag for Troldtekt og vores 130 medarbejdere, som dedikeret udlever den grønne omstilling i hverdagen. DI Prisen er en milepæl i </w:t>
      </w:r>
      <w:proofErr w:type="spellStart"/>
      <w:r w:rsidRPr="00BA3D44">
        <w:rPr>
          <w:rFonts w:ascii="Arial" w:hAnsi="Arial" w:cs="Arial"/>
        </w:rPr>
        <w:t>Troldtekts</w:t>
      </w:r>
      <w:proofErr w:type="spellEnd"/>
      <w:r w:rsidRPr="00BA3D44">
        <w:rPr>
          <w:rFonts w:ascii="Arial" w:hAnsi="Arial" w:cs="Arial"/>
        </w:rPr>
        <w:t xml:space="preserve"> 165 år lange historie, siger Peer Leth. </w:t>
      </w:r>
    </w:p>
    <w:p w14:paraId="63769511" w14:textId="77777777" w:rsidR="00BA3D44" w:rsidRPr="00BA3D44" w:rsidRDefault="00BA3D44" w:rsidP="00BA3D44">
      <w:pPr>
        <w:rPr>
          <w:rFonts w:ascii="Arial" w:hAnsi="Arial" w:cs="Arial"/>
        </w:rPr>
      </w:pPr>
    </w:p>
    <w:p w14:paraId="57419480" w14:textId="77777777" w:rsidR="00BA3D44" w:rsidRPr="00BA3D44" w:rsidRDefault="00BA3D44" w:rsidP="00BA3D44">
      <w:pPr>
        <w:rPr>
          <w:rFonts w:ascii="Arial" w:hAnsi="Arial" w:cs="Arial"/>
        </w:rPr>
      </w:pPr>
      <w:r w:rsidRPr="00BA3D44">
        <w:rPr>
          <w:rFonts w:ascii="Arial" w:hAnsi="Arial" w:cs="Arial"/>
        </w:rPr>
        <w:t>– Jeg vil også gerne anerkende, at ekspertkomitéen har valgt en SMV som årets vinder af DI Prisen. Det understreger, at også mellemstore produktionsvirksomheder kan gøre en forskel for miljøet og samtidig styrke deres konkurrencekraft, fortsætter han.</w:t>
      </w:r>
    </w:p>
    <w:p w14:paraId="09EADEDA" w14:textId="77777777" w:rsidR="00BA3D44" w:rsidRPr="00BA3D44" w:rsidRDefault="00BA3D44" w:rsidP="00BA3D44">
      <w:pPr>
        <w:rPr>
          <w:rFonts w:ascii="Arial" w:hAnsi="Arial" w:cs="Arial"/>
        </w:rPr>
      </w:pPr>
    </w:p>
    <w:p w14:paraId="1273F756" w14:textId="77777777" w:rsidR="00BA3D44" w:rsidRPr="00BA3D44" w:rsidRDefault="00BA3D44" w:rsidP="00BA3D44">
      <w:pPr>
        <w:rPr>
          <w:rFonts w:ascii="Arial" w:hAnsi="Arial" w:cs="Arial"/>
        </w:rPr>
      </w:pPr>
    </w:p>
    <w:p w14:paraId="05E4632E" w14:textId="77777777" w:rsidR="00BA3D44" w:rsidRPr="00BA3D44" w:rsidRDefault="00BA3D44" w:rsidP="00BA3D44">
      <w:pPr>
        <w:rPr>
          <w:rFonts w:ascii="Arial" w:hAnsi="Arial" w:cs="Arial"/>
          <w:b/>
          <w:bCs/>
          <w:sz w:val="22"/>
          <w:szCs w:val="24"/>
        </w:rPr>
      </w:pPr>
      <w:r w:rsidRPr="00BA3D44">
        <w:rPr>
          <w:rFonts w:ascii="Arial" w:hAnsi="Arial" w:cs="Arial"/>
          <w:b/>
          <w:bCs/>
          <w:sz w:val="22"/>
          <w:szCs w:val="24"/>
        </w:rPr>
        <w:t>Komité: En nytænkende forretningsmodel</w:t>
      </w:r>
    </w:p>
    <w:p w14:paraId="25BD9362" w14:textId="77777777" w:rsidR="00BA3D44" w:rsidRPr="00BA3D44" w:rsidRDefault="00BA3D44" w:rsidP="00BA3D44">
      <w:pPr>
        <w:rPr>
          <w:rFonts w:ascii="Arial" w:hAnsi="Arial" w:cs="Arial"/>
        </w:rPr>
      </w:pPr>
    </w:p>
    <w:p w14:paraId="74CBEEDD"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Fonts w:ascii="Arial" w:hAnsi="Arial" w:cs="Arial"/>
        </w:rPr>
        <w:t xml:space="preserve">Med </w:t>
      </w:r>
      <w:proofErr w:type="spellStart"/>
      <w:r w:rsidRPr="00BA3D44">
        <w:rPr>
          <w:rFonts w:ascii="Arial" w:hAnsi="Arial" w:cs="Arial"/>
        </w:rPr>
        <w:t>corona</w:t>
      </w:r>
      <w:proofErr w:type="spellEnd"/>
      <w:r w:rsidRPr="00BA3D44">
        <w:rPr>
          <w:rFonts w:ascii="Arial" w:hAnsi="Arial" w:cs="Arial"/>
        </w:rPr>
        <w:t xml:space="preserve">-situationen som bagtæppe har Dansk Industri valgt at uddele årets pris til </w:t>
      </w:r>
      <w:r w:rsidRPr="00BA3D44">
        <w:rPr>
          <w:rStyle w:val="Fremhv"/>
          <w:rFonts w:ascii="Arial" w:hAnsi="Arial" w:cs="Arial"/>
          <w:color w:val="000000"/>
          <w:bdr w:val="none" w:sz="0" w:space="0" w:color="auto" w:frame="1"/>
          <w:shd w:val="clear" w:color="auto" w:fill="FFFFFF"/>
        </w:rPr>
        <w:t>en virksomhed, der har taget et initiativ, der både bidrager til grøn omstilling af samfundet og øger virksomhedens konkurrencekraft, som et afgørende skridt for at komme styrket ud af krisen.</w:t>
      </w:r>
      <w:r w:rsidRPr="00BA3D44">
        <w:rPr>
          <w:rStyle w:val="Fremhv"/>
          <w:rFonts w:ascii="Arial" w:hAnsi="Arial" w:cs="Arial"/>
          <w:i w:val="0"/>
          <w:iCs w:val="0"/>
          <w:color w:val="000000"/>
          <w:bdr w:val="none" w:sz="0" w:space="0" w:color="auto" w:frame="1"/>
          <w:shd w:val="clear" w:color="auto" w:fill="FFFFFF"/>
        </w:rPr>
        <w:t xml:space="preserve"> </w:t>
      </w:r>
    </w:p>
    <w:p w14:paraId="4E979370"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280012F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Style w:val="Fremhv"/>
          <w:rFonts w:ascii="Arial" w:hAnsi="Arial" w:cs="Arial"/>
          <w:i w:val="0"/>
          <w:iCs w:val="0"/>
          <w:color w:val="000000"/>
          <w:bdr w:val="none" w:sz="0" w:space="0" w:color="auto" w:frame="1"/>
          <w:shd w:val="clear" w:color="auto" w:fill="FFFFFF"/>
        </w:rPr>
        <w:t xml:space="preserve">Ekspertkomitéen roser </w:t>
      </w:r>
      <w:proofErr w:type="spellStart"/>
      <w:r w:rsidRPr="00BA3D44">
        <w:rPr>
          <w:rStyle w:val="Fremhv"/>
          <w:rFonts w:ascii="Arial" w:hAnsi="Arial" w:cs="Arial"/>
          <w:i w:val="0"/>
          <w:iCs w:val="0"/>
          <w:color w:val="000000"/>
          <w:bdr w:val="none" w:sz="0" w:space="0" w:color="auto" w:frame="1"/>
          <w:shd w:val="clear" w:color="auto" w:fill="FFFFFF"/>
        </w:rPr>
        <w:t>Troldtekts</w:t>
      </w:r>
      <w:proofErr w:type="spellEnd"/>
      <w:r w:rsidRPr="00BA3D44">
        <w:rPr>
          <w:rStyle w:val="Fremhv"/>
          <w:rFonts w:ascii="Arial" w:hAnsi="Arial" w:cs="Arial"/>
          <w:i w:val="0"/>
          <w:iCs w:val="0"/>
          <w:color w:val="000000"/>
          <w:bdr w:val="none" w:sz="0" w:space="0" w:color="auto" w:frame="1"/>
          <w:shd w:val="clear" w:color="auto" w:fill="FFFFFF"/>
        </w:rPr>
        <w:t xml:space="preserve"> grønne omstilling for at være en nytænkende forretningsmodel med et globalt perspektiv: </w:t>
      </w:r>
    </w:p>
    <w:p w14:paraId="25E4816C" w14:textId="77777777" w:rsidR="00BA3D44" w:rsidRPr="00BA3D44" w:rsidRDefault="00BA3D44" w:rsidP="00BA3D44">
      <w:pPr>
        <w:rPr>
          <w:rFonts w:ascii="Arial" w:hAnsi="Arial" w:cs="Arial"/>
          <w:highlight w:val="yellow"/>
        </w:rPr>
      </w:pPr>
    </w:p>
    <w:p w14:paraId="4A45D11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Fonts w:ascii="Arial" w:hAnsi="Arial" w:cs="Arial"/>
        </w:rPr>
        <w:t>–</w:t>
      </w:r>
      <w:r w:rsidRPr="00BA3D44">
        <w:rPr>
          <w:rStyle w:val="Fremhv"/>
          <w:rFonts w:ascii="Arial" w:hAnsi="Arial" w:cs="Arial"/>
          <w:i w:val="0"/>
          <w:iCs w:val="0"/>
          <w:color w:val="000000"/>
          <w:bdr w:val="none" w:sz="0" w:space="0" w:color="auto" w:frame="1"/>
          <w:shd w:val="clear" w:color="auto" w:fill="FFFFFF"/>
        </w:rPr>
        <w:t xml:space="preserve"> Troldtekt tænker hele værdikæden ind i det daglige arbejde og prioriterer at fastholde arbejdspladser i lokalområdet. Derudover har Troldtekt formået at vækste i et hårdt konkurrencemarked, lyder det desuden fra komitéen, som blandt andre tæller </w:t>
      </w:r>
      <w:proofErr w:type="spellStart"/>
      <w:r w:rsidRPr="00BA3D44">
        <w:rPr>
          <w:rStyle w:val="Fremhv"/>
          <w:rFonts w:ascii="Arial" w:hAnsi="Arial" w:cs="Arial"/>
          <w:i w:val="0"/>
          <w:iCs w:val="0"/>
          <w:color w:val="000000"/>
          <w:bdr w:val="none" w:sz="0" w:space="0" w:color="auto" w:frame="1"/>
          <w:shd w:val="clear" w:color="auto" w:fill="FFFFFF"/>
        </w:rPr>
        <w:t>Concitos</w:t>
      </w:r>
      <w:proofErr w:type="spellEnd"/>
      <w:r w:rsidRPr="00BA3D44">
        <w:rPr>
          <w:rStyle w:val="Fremhv"/>
          <w:rFonts w:ascii="Arial" w:hAnsi="Arial" w:cs="Arial"/>
          <w:i w:val="0"/>
          <w:iCs w:val="0"/>
          <w:color w:val="000000"/>
          <w:bdr w:val="none" w:sz="0" w:space="0" w:color="auto" w:frame="1"/>
          <w:shd w:val="clear" w:color="auto" w:fill="FFFFFF"/>
        </w:rPr>
        <w:t xml:space="preserve"> bestyrelsesformand, tidligere miljøminister og EU-kommissær Connie Hedegaard.</w:t>
      </w:r>
    </w:p>
    <w:p w14:paraId="73735CC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2BBB676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Style w:val="Fremhv"/>
          <w:rFonts w:ascii="Arial" w:hAnsi="Arial" w:cs="Arial"/>
          <w:i w:val="0"/>
          <w:iCs w:val="0"/>
          <w:color w:val="000000"/>
          <w:bdr w:val="none" w:sz="0" w:space="0" w:color="auto" w:frame="1"/>
          <w:shd w:val="clear" w:color="auto" w:fill="FFFFFF"/>
        </w:rPr>
        <w:t>Adm. direktør hos Dansk Industri, Lars Sandahl Sørensen, siger:</w:t>
      </w:r>
    </w:p>
    <w:p w14:paraId="4F7AD945"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36EE19C3" w14:textId="77777777" w:rsidR="00BA3D44" w:rsidRPr="00BA3D44" w:rsidRDefault="00BA3D44" w:rsidP="00BA3D44">
      <w:pPr>
        <w:spacing w:line="240" w:lineRule="auto"/>
        <w:rPr>
          <w:rFonts w:ascii="Arial" w:hAnsi="Arial" w:cs="Arial"/>
        </w:rPr>
      </w:pPr>
      <w:r w:rsidRPr="00BA3D44">
        <w:rPr>
          <w:rFonts w:ascii="Arial" w:hAnsi="Arial" w:cs="Arial"/>
        </w:rPr>
        <w:t>–</w:t>
      </w:r>
      <w:r w:rsidRPr="00BA3D44">
        <w:rPr>
          <w:rStyle w:val="Fremhv"/>
          <w:rFonts w:ascii="Arial" w:hAnsi="Arial" w:cs="Arial"/>
          <w:i w:val="0"/>
          <w:iCs w:val="0"/>
          <w:color w:val="000000"/>
          <w:bdr w:val="none" w:sz="0" w:space="0" w:color="auto" w:frame="1"/>
          <w:shd w:val="clear" w:color="auto" w:fill="FFFFFF"/>
        </w:rPr>
        <w:t xml:space="preserve"> </w:t>
      </w:r>
      <w:r w:rsidRPr="00BA3D44">
        <w:rPr>
          <w:rFonts w:ascii="Arial" w:hAnsi="Arial" w:cs="Arial"/>
        </w:rPr>
        <w:t xml:space="preserve">Få virksomheder har udviklet sig så markant i grøn retning som Troldtekt, der er en fuldt fortjent vinder af DI Prisen. Troldtekt er et flot eksempel på, at Danmarks virksomheder er en afgørende del af løsningen på verdens miljø- og klimaproblemer, siger Lars Sandahl Sørensen, adm. direktør hos Dansk Industri.  </w:t>
      </w:r>
    </w:p>
    <w:p w14:paraId="675F24AE"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480F150E" w14:textId="77777777" w:rsidR="00BA3D44" w:rsidRPr="00BA3D44" w:rsidRDefault="00BA3D44" w:rsidP="00BA3D44">
      <w:pPr>
        <w:rPr>
          <w:rFonts w:ascii="Arial" w:hAnsi="Arial" w:cs="Arial"/>
          <w:color w:val="000000"/>
          <w:bdr w:val="none" w:sz="0" w:space="0" w:color="auto" w:frame="1"/>
          <w:shd w:val="clear" w:color="auto" w:fill="FFFFFF"/>
        </w:rPr>
      </w:pPr>
    </w:p>
    <w:p w14:paraId="05A79EDE" w14:textId="77777777" w:rsidR="00BA3D44" w:rsidRPr="00BA3D44" w:rsidRDefault="00BA3D44" w:rsidP="00BA3D44">
      <w:pPr>
        <w:rPr>
          <w:rFonts w:ascii="Arial" w:hAnsi="Arial" w:cs="Arial"/>
          <w:b/>
          <w:bCs/>
          <w:color w:val="000000"/>
          <w:sz w:val="22"/>
          <w:szCs w:val="24"/>
          <w:bdr w:val="none" w:sz="0" w:space="0" w:color="auto" w:frame="1"/>
          <w:shd w:val="clear" w:color="auto" w:fill="FFFFFF"/>
        </w:rPr>
      </w:pPr>
      <w:r w:rsidRPr="00BA3D44">
        <w:rPr>
          <w:rFonts w:ascii="Arial" w:hAnsi="Arial" w:cs="Arial"/>
          <w:b/>
          <w:bCs/>
          <w:color w:val="000000"/>
          <w:sz w:val="22"/>
          <w:szCs w:val="24"/>
          <w:bdr w:val="none" w:sz="0" w:space="0" w:color="auto" w:frame="1"/>
          <w:shd w:val="clear" w:color="auto" w:fill="FFFFFF"/>
        </w:rPr>
        <w:t>Der er brug for at tænke cirkulært</w:t>
      </w:r>
    </w:p>
    <w:p w14:paraId="0A8669E4" w14:textId="77777777" w:rsidR="00BA3D44" w:rsidRPr="00BA3D44" w:rsidRDefault="00BA3D44" w:rsidP="00BA3D44">
      <w:pPr>
        <w:rPr>
          <w:rFonts w:ascii="Arial" w:hAnsi="Arial" w:cs="Arial"/>
          <w:color w:val="000000"/>
          <w:bdr w:val="none" w:sz="0" w:space="0" w:color="auto" w:frame="1"/>
          <w:shd w:val="clear" w:color="auto" w:fill="FFFFFF"/>
        </w:rPr>
      </w:pPr>
    </w:p>
    <w:p w14:paraId="61990EFE" w14:textId="77777777" w:rsidR="00BA3D44" w:rsidRPr="00BA3D44" w:rsidRDefault="00BA3D44" w:rsidP="00BA3D44">
      <w:pPr>
        <w:rPr>
          <w:rFonts w:ascii="Arial" w:hAnsi="Arial" w:cs="Arial"/>
          <w:color w:val="000000"/>
          <w:bdr w:val="none" w:sz="0" w:space="0" w:color="auto" w:frame="1"/>
          <w:shd w:val="clear" w:color="auto" w:fill="FFFFFF"/>
        </w:rPr>
      </w:pPr>
      <w:r w:rsidRPr="00BA3D44">
        <w:rPr>
          <w:rFonts w:ascii="Arial" w:hAnsi="Arial" w:cs="Arial"/>
          <w:color w:val="000000"/>
          <w:bdr w:val="none" w:sz="0" w:space="0" w:color="auto" w:frame="1"/>
          <w:shd w:val="clear" w:color="auto" w:fill="FFFFFF"/>
        </w:rPr>
        <w:t xml:space="preserve">Rammen om </w:t>
      </w:r>
      <w:proofErr w:type="spellStart"/>
      <w:r w:rsidRPr="00BA3D44">
        <w:rPr>
          <w:rFonts w:ascii="Arial" w:hAnsi="Arial" w:cs="Arial"/>
          <w:color w:val="000000"/>
          <w:bdr w:val="none" w:sz="0" w:space="0" w:color="auto" w:frame="1"/>
          <w:shd w:val="clear" w:color="auto" w:fill="FFFFFF"/>
        </w:rPr>
        <w:t>Troldtekts</w:t>
      </w:r>
      <w:proofErr w:type="spellEnd"/>
      <w:r w:rsidRPr="00BA3D44">
        <w:rPr>
          <w:rFonts w:ascii="Arial" w:hAnsi="Arial" w:cs="Arial"/>
          <w:color w:val="000000"/>
          <w:bdr w:val="none" w:sz="0" w:space="0" w:color="auto" w:frame="1"/>
          <w:shd w:val="clear" w:color="auto" w:fill="FFFFFF"/>
        </w:rPr>
        <w:t xml:space="preserve"> grønne omstilling er et strategisk fokus på det bæredygtige designkoncept </w:t>
      </w:r>
      <w:proofErr w:type="spellStart"/>
      <w:r w:rsidRPr="00BA3D44">
        <w:rPr>
          <w:rFonts w:ascii="Arial" w:hAnsi="Arial" w:cs="Arial"/>
          <w:color w:val="000000"/>
          <w:bdr w:val="none" w:sz="0" w:space="0" w:color="auto" w:frame="1"/>
          <w:shd w:val="clear" w:color="auto" w:fill="FFFFFF"/>
        </w:rPr>
        <w:t>Cradle</w:t>
      </w:r>
      <w:proofErr w:type="spellEnd"/>
      <w:r w:rsidRPr="00BA3D44">
        <w:rPr>
          <w:rFonts w:ascii="Arial" w:hAnsi="Arial" w:cs="Arial"/>
          <w:color w:val="000000"/>
          <w:bdr w:val="none" w:sz="0" w:space="0" w:color="auto" w:frame="1"/>
          <w:shd w:val="clear" w:color="auto" w:fill="FFFFFF"/>
        </w:rPr>
        <w:t xml:space="preserve"> to </w:t>
      </w:r>
      <w:proofErr w:type="spellStart"/>
      <w:r w:rsidRPr="00BA3D44">
        <w:rPr>
          <w:rFonts w:ascii="Arial" w:hAnsi="Arial" w:cs="Arial"/>
          <w:color w:val="000000"/>
          <w:bdr w:val="none" w:sz="0" w:space="0" w:color="auto" w:frame="1"/>
          <w:shd w:val="clear" w:color="auto" w:fill="FFFFFF"/>
        </w:rPr>
        <w:t>Cradle</w:t>
      </w:r>
      <w:proofErr w:type="spellEnd"/>
      <w:r w:rsidRPr="00BA3D44">
        <w:rPr>
          <w:rFonts w:ascii="Arial" w:hAnsi="Arial" w:cs="Arial"/>
          <w:color w:val="000000"/>
          <w:bdr w:val="none" w:sz="0" w:space="0" w:color="auto" w:frame="1"/>
          <w:shd w:val="clear" w:color="auto" w:fill="FFFFFF"/>
        </w:rPr>
        <w:t xml:space="preserve">. Omstillingen tog for alvor fart, da virksomheden for præcis ti år siden modtog Byggeriets Miljøpris. </w:t>
      </w:r>
    </w:p>
    <w:p w14:paraId="47E104D5" w14:textId="77777777" w:rsidR="00BA3D44" w:rsidRPr="00BA3D44" w:rsidRDefault="00BA3D44" w:rsidP="00BA3D44">
      <w:pPr>
        <w:rPr>
          <w:rFonts w:ascii="Arial" w:hAnsi="Arial" w:cs="Arial"/>
        </w:rPr>
      </w:pPr>
    </w:p>
    <w:p w14:paraId="1E834210" w14:textId="77777777" w:rsidR="00BA3D44" w:rsidRPr="00BA3D44" w:rsidRDefault="00BA3D44" w:rsidP="00BA3D44">
      <w:pPr>
        <w:rPr>
          <w:rFonts w:ascii="Arial" w:hAnsi="Arial" w:cs="Arial"/>
        </w:rPr>
      </w:pPr>
      <w:r w:rsidRPr="00BA3D44">
        <w:rPr>
          <w:rFonts w:ascii="Arial" w:hAnsi="Arial" w:cs="Arial"/>
        </w:rPr>
        <w:t>– Prisen var et synligt bevis på, at vi kan gøre en mærkbar forskel og blev afsæt til, at vi har tænkt miljø og sundhed ind i hele vores forretning. Siden har vi investeret et trecifret millionbeløb i energieffektiv teknologi og systemer til genanvendelse. Vi oplever, at den tilgang styrker os markant på markedet, siger Peer Leth.</w:t>
      </w:r>
    </w:p>
    <w:p w14:paraId="2C8A1BC2" w14:textId="77777777" w:rsidR="00BA3D44" w:rsidRPr="00BA3D44" w:rsidRDefault="00BA3D44" w:rsidP="00BA3D44">
      <w:pPr>
        <w:rPr>
          <w:rFonts w:ascii="Arial" w:hAnsi="Arial" w:cs="Arial"/>
        </w:rPr>
      </w:pPr>
    </w:p>
    <w:p w14:paraId="05EE8D5D" w14:textId="77777777" w:rsidR="00BA3D44" w:rsidRDefault="00BA3D44" w:rsidP="00BA3D44">
      <w:pPr>
        <w:rPr>
          <w:rFonts w:ascii="Arial" w:hAnsi="Arial" w:cs="Arial"/>
        </w:rPr>
      </w:pPr>
    </w:p>
    <w:p w14:paraId="6338F28B" w14:textId="77777777" w:rsidR="00BA3D44" w:rsidRDefault="00BA3D44" w:rsidP="00BA3D44">
      <w:pPr>
        <w:rPr>
          <w:rFonts w:ascii="Arial" w:hAnsi="Arial" w:cs="Arial"/>
        </w:rPr>
      </w:pPr>
    </w:p>
    <w:p w14:paraId="776FE291" w14:textId="77777777" w:rsidR="00BA3D44" w:rsidRDefault="00BA3D44" w:rsidP="00BA3D44">
      <w:pPr>
        <w:rPr>
          <w:rFonts w:ascii="Arial" w:hAnsi="Arial" w:cs="Arial"/>
        </w:rPr>
      </w:pPr>
    </w:p>
    <w:p w14:paraId="4957A0F1" w14:textId="1ABD9E55" w:rsidR="00BA3D44" w:rsidRPr="00BA3D44" w:rsidRDefault="00BA3D44" w:rsidP="00BA3D44">
      <w:pPr>
        <w:rPr>
          <w:rFonts w:ascii="Arial" w:hAnsi="Arial" w:cs="Arial"/>
        </w:rPr>
      </w:pPr>
      <w:r w:rsidRPr="00BA3D44">
        <w:rPr>
          <w:rFonts w:ascii="Arial" w:hAnsi="Arial" w:cs="Arial"/>
        </w:rPr>
        <w:t xml:space="preserve">– Byggeriet tegner sig for cirka 40 procent af verdens ressourceforbrug og en tredjedel af affaldsmængden i Danmark. Der er dermed brug for at producere bæredygtigt og tænke i cirkulære kredsløb, hvor affald bliver til en ny ressource. Det er kernetanken i </w:t>
      </w:r>
      <w:proofErr w:type="spellStart"/>
      <w:r w:rsidRPr="00BA3D44">
        <w:rPr>
          <w:rFonts w:ascii="Arial" w:hAnsi="Arial" w:cs="Arial"/>
        </w:rPr>
        <w:t>Cradle</w:t>
      </w:r>
      <w:proofErr w:type="spellEnd"/>
      <w:r w:rsidRPr="00BA3D44">
        <w:rPr>
          <w:rFonts w:ascii="Arial" w:hAnsi="Arial" w:cs="Arial"/>
        </w:rPr>
        <w:t xml:space="preserve"> to </w:t>
      </w:r>
      <w:proofErr w:type="spellStart"/>
      <w:r w:rsidRPr="00BA3D44">
        <w:rPr>
          <w:rFonts w:ascii="Arial" w:hAnsi="Arial" w:cs="Arial"/>
        </w:rPr>
        <w:t>Cradle</w:t>
      </w:r>
      <w:proofErr w:type="spellEnd"/>
      <w:r w:rsidRPr="00BA3D44">
        <w:rPr>
          <w:rFonts w:ascii="Arial" w:hAnsi="Arial" w:cs="Arial"/>
        </w:rPr>
        <w:t xml:space="preserve"> og dermed også hos Troldtekt, tilføjer han. </w:t>
      </w:r>
    </w:p>
    <w:p w14:paraId="41C6119F" w14:textId="77777777" w:rsidR="00BA3D44" w:rsidRPr="00BA3D44" w:rsidRDefault="00BA3D44" w:rsidP="00BA3D44">
      <w:pPr>
        <w:rPr>
          <w:rFonts w:ascii="Arial" w:hAnsi="Arial" w:cs="Arial"/>
          <w:color w:val="000000"/>
          <w:bdr w:val="none" w:sz="0" w:space="0" w:color="auto" w:frame="1"/>
          <w:shd w:val="clear" w:color="auto" w:fill="FFFFFF"/>
        </w:rPr>
      </w:pPr>
    </w:p>
    <w:p w14:paraId="669ED2F5" w14:textId="77777777" w:rsidR="00BA3D44" w:rsidRPr="00BA3D44" w:rsidRDefault="00BA3D44" w:rsidP="00BA3D44">
      <w:pPr>
        <w:rPr>
          <w:rFonts w:ascii="Arial" w:hAnsi="Arial" w:cs="Arial"/>
          <w:b/>
          <w:bCs/>
          <w:color w:val="000000"/>
          <w:sz w:val="22"/>
          <w:szCs w:val="24"/>
          <w:bdr w:val="none" w:sz="0" w:space="0" w:color="auto" w:frame="1"/>
          <w:shd w:val="clear" w:color="auto" w:fill="FFFFFF"/>
        </w:rPr>
      </w:pPr>
      <w:r w:rsidRPr="00BA3D44">
        <w:rPr>
          <w:rFonts w:ascii="Arial" w:hAnsi="Arial" w:cs="Arial"/>
          <w:b/>
          <w:bCs/>
          <w:color w:val="000000"/>
          <w:sz w:val="22"/>
          <w:szCs w:val="24"/>
          <w:bdr w:val="none" w:sz="0" w:space="0" w:color="auto" w:frame="1"/>
          <w:shd w:val="clear" w:color="auto" w:fill="FFFFFF"/>
        </w:rPr>
        <w:br/>
        <w:t>FAKTA: Grøn omstilling hos Troldtekt</w:t>
      </w:r>
    </w:p>
    <w:p w14:paraId="760FE4CE" w14:textId="77777777" w:rsidR="00BA3D44" w:rsidRPr="00BA3D44" w:rsidRDefault="00BA3D44" w:rsidP="00BA3D44">
      <w:pPr>
        <w:rPr>
          <w:rFonts w:ascii="Arial" w:hAnsi="Arial" w:cs="Arial"/>
          <w:color w:val="000000"/>
          <w:bdr w:val="none" w:sz="0" w:space="0" w:color="auto" w:frame="1"/>
          <w:shd w:val="clear" w:color="auto" w:fill="FFFFFF"/>
        </w:rPr>
      </w:pPr>
    </w:p>
    <w:p w14:paraId="5AC9B0F0" w14:textId="77777777" w:rsidR="00BA3D44" w:rsidRPr="00BA3D44" w:rsidRDefault="00BA3D44" w:rsidP="00BA3D44">
      <w:pPr>
        <w:rPr>
          <w:rFonts w:ascii="Arial" w:hAnsi="Arial" w:cs="Arial"/>
          <w:color w:val="000000"/>
          <w:bdr w:val="none" w:sz="0" w:space="0" w:color="auto" w:frame="1"/>
          <w:shd w:val="clear" w:color="auto" w:fill="FFFFFF"/>
        </w:rPr>
      </w:pPr>
      <w:r w:rsidRPr="00BA3D44">
        <w:rPr>
          <w:rFonts w:ascii="Arial" w:hAnsi="Arial" w:cs="Arial"/>
          <w:color w:val="000000"/>
          <w:bdr w:val="none" w:sz="0" w:space="0" w:color="auto" w:frame="1"/>
          <w:shd w:val="clear" w:color="auto" w:fill="FFFFFF"/>
        </w:rPr>
        <w:t xml:space="preserve">Siden implementeringen af </w:t>
      </w:r>
      <w:proofErr w:type="spellStart"/>
      <w:r w:rsidRPr="00BA3D44">
        <w:rPr>
          <w:rFonts w:ascii="Arial" w:hAnsi="Arial" w:cs="Arial"/>
          <w:color w:val="000000"/>
          <w:bdr w:val="none" w:sz="0" w:space="0" w:color="auto" w:frame="1"/>
          <w:shd w:val="clear" w:color="auto" w:fill="FFFFFF"/>
        </w:rPr>
        <w:t>Cradle</w:t>
      </w:r>
      <w:proofErr w:type="spellEnd"/>
      <w:r w:rsidRPr="00BA3D44">
        <w:rPr>
          <w:rFonts w:ascii="Arial" w:hAnsi="Arial" w:cs="Arial"/>
          <w:color w:val="000000"/>
          <w:bdr w:val="none" w:sz="0" w:space="0" w:color="auto" w:frame="1"/>
          <w:shd w:val="clear" w:color="auto" w:fill="FFFFFF"/>
        </w:rPr>
        <w:t xml:space="preserve"> to </w:t>
      </w:r>
      <w:proofErr w:type="spellStart"/>
      <w:r w:rsidRPr="00BA3D44">
        <w:rPr>
          <w:rFonts w:ascii="Arial" w:hAnsi="Arial" w:cs="Arial"/>
          <w:color w:val="000000"/>
          <w:bdr w:val="none" w:sz="0" w:space="0" w:color="auto" w:frame="1"/>
          <w:shd w:val="clear" w:color="auto" w:fill="FFFFFF"/>
        </w:rPr>
        <w:t>Cradle</w:t>
      </w:r>
      <w:proofErr w:type="spellEnd"/>
      <w:r w:rsidRPr="00BA3D44">
        <w:rPr>
          <w:rFonts w:ascii="Arial" w:hAnsi="Arial" w:cs="Arial"/>
          <w:color w:val="000000"/>
          <w:bdr w:val="none" w:sz="0" w:space="0" w:color="auto" w:frame="1"/>
          <w:shd w:val="clear" w:color="auto" w:fill="FFFFFF"/>
        </w:rPr>
        <w:t>-strategien har Troldtekt nået en række milepæle, fx:</w:t>
      </w:r>
    </w:p>
    <w:p w14:paraId="0695DC01" w14:textId="77777777" w:rsidR="00BA3D44" w:rsidRPr="00BA3D44" w:rsidRDefault="00BA3D44" w:rsidP="00BA3D44">
      <w:pPr>
        <w:rPr>
          <w:rFonts w:ascii="Arial" w:hAnsi="Arial" w:cs="Arial"/>
          <w:color w:val="000000"/>
          <w:bdr w:val="none" w:sz="0" w:space="0" w:color="auto" w:frame="1"/>
          <w:shd w:val="clear" w:color="auto" w:fill="FFFFFF"/>
        </w:rPr>
      </w:pPr>
    </w:p>
    <w:p w14:paraId="3E25CCA8" w14:textId="77777777" w:rsidR="00BA3D44" w:rsidRPr="00BA3D44" w:rsidRDefault="00BA3D44" w:rsidP="00BA3D44">
      <w:pPr>
        <w:pStyle w:val="Listeafsnit"/>
        <w:numPr>
          <w:ilvl w:val="0"/>
          <w:numId w:val="39"/>
        </w:numPr>
        <w:rPr>
          <w:rFonts w:ascii="Arial" w:hAnsi="Arial" w:cs="Arial"/>
        </w:rPr>
      </w:pPr>
      <w:r w:rsidRPr="00BA3D44">
        <w:rPr>
          <w:rFonts w:ascii="Arial" w:hAnsi="Arial" w:cs="Arial"/>
        </w:rPr>
        <w:t xml:space="preserve">Baseret produktionen på vedvarende energi (100 procent </w:t>
      </w:r>
      <w:proofErr w:type="spellStart"/>
      <w:r w:rsidRPr="00BA3D44">
        <w:rPr>
          <w:rFonts w:ascii="Arial" w:hAnsi="Arial" w:cs="Arial"/>
        </w:rPr>
        <w:t>vindstrøm</w:t>
      </w:r>
      <w:proofErr w:type="spellEnd"/>
      <w:r w:rsidRPr="00BA3D44">
        <w:rPr>
          <w:rFonts w:ascii="Arial" w:hAnsi="Arial" w:cs="Arial"/>
        </w:rPr>
        <w:t xml:space="preserve"> og biobrændsel fra eget fyr) og reduceret energiforbruget per enhed med 20,9 procent over de seneste to år.</w:t>
      </w:r>
    </w:p>
    <w:p w14:paraId="4B292F02" w14:textId="77777777" w:rsidR="00BA3D44" w:rsidRPr="00BA3D44" w:rsidRDefault="00BA3D44" w:rsidP="00BA3D44">
      <w:pPr>
        <w:pStyle w:val="Listeafsnit"/>
        <w:numPr>
          <w:ilvl w:val="0"/>
          <w:numId w:val="39"/>
        </w:numPr>
        <w:rPr>
          <w:rFonts w:ascii="Arial" w:hAnsi="Arial" w:cs="Arial"/>
        </w:rPr>
      </w:pPr>
      <w:r w:rsidRPr="00BA3D44">
        <w:rPr>
          <w:rFonts w:ascii="Arial" w:hAnsi="Arial" w:cs="Arial"/>
        </w:rPr>
        <w:t xml:space="preserve">I forbindelse med </w:t>
      </w:r>
      <w:proofErr w:type="spellStart"/>
      <w:r w:rsidRPr="00BA3D44">
        <w:rPr>
          <w:rFonts w:ascii="Arial" w:hAnsi="Arial" w:cs="Arial"/>
        </w:rPr>
        <w:t>Cradle</w:t>
      </w:r>
      <w:proofErr w:type="spellEnd"/>
      <w:r w:rsidRPr="00BA3D44">
        <w:rPr>
          <w:rFonts w:ascii="Arial" w:hAnsi="Arial" w:cs="Arial"/>
        </w:rPr>
        <w:t xml:space="preserve"> to </w:t>
      </w:r>
      <w:proofErr w:type="spellStart"/>
      <w:r w:rsidRPr="00BA3D44">
        <w:rPr>
          <w:rFonts w:ascii="Arial" w:hAnsi="Arial" w:cs="Arial"/>
        </w:rPr>
        <w:t>Cradle</w:t>
      </w:r>
      <w:proofErr w:type="spellEnd"/>
      <w:r w:rsidRPr="00BA3D44">
        <w:rPr>
          <w:rFonts w:ascii="Arial" w:hAnsi="Arial" w:cs="Arial"/>
        </w:rPr>
        <w:t>-certificeringen kortlagt indholdsstoffer i Troldtekt akustikplader helt ned til 100 parts per million. Dermed er der dokumentation for, at pladerne ikke indeholder stoffer, som er skadelige for mennesker og miljø.</w:t>
      </w:r>
    </w:p>
    <w:p w14:paraId="05FD41BD" w14:textId="77777777" w:rsidR="00BA3D44" w:rsidRPr="00BA3D44" w:rsidRDefault="00BA3D44" w:rsidP="00BA3D44">
      <w:pPr>
        <w:pStyle w:val="Listeafsnit"/>
        <w:numPr>
          <w:ilvl w:val="0"/>
          <w:numId w:val="39"/>
        </w:numPr>
        <w:rPr>
          <w:rFonts w:ascii="Arial" w:hAnsi="Arial" w:cs="Arial"/>
        </w:rPr>
      </w:pPr>
      <w:r w:rsidRPr="00BA3D44">
        <w:rPr>
          <w:rFonts w:ascii="Arial" w:hAnsi="Arial" w:cs="Arial"/>
        </w:rPr>
        <w:t>Opnået FSC</w:t>
      </w:r>
      <w:r w:rsidRPr="00BA3D44">
        <w:rPr>
          <w:rFonts w:ascii="Arial" w:hAnsi="Arial" w:cs="Arial"/>
          <w:vertAlign w:val="superscript"/>
        </w:rPr>
        <w:t>®</w:t>
      </w:r>
      <w:r w:rsidRPr="00BA3D44">
        <w:rPr>
          <w:rFonts w:ascii="Arial" w:hAnsi="Arial" w:cs="Arial"/>
        </w:rPr>
        <w:t>- (FSC®C115450) og PEFC</w:t>
      </w:r>
      <w:r w:rsidRPr="00BA3D44">
        <w:rPr>
          <w:rFonts w:ascii="Arial" w:hAnsi="Arial" w:cs="Arial"/>
          <w:vertAlign w:val="superscript"/>
        </w:rPr>
        <w:t>TM</w:t>
      </w:r>
      <w:r w:rsidRPr="00BA3D44">
        <w:rPr>
          <w:rFonts w:ascii="Arial" w:hAnsi="Arial" w:cs="Arial"/>
        </w:rPr>
        <w:t>-certificering, hvilket betyder, at alle Troldtekt akustikplader er certificeret efter førende standarder for ansvarlig skovdrift. Og deltaget i fælles ”opråb” med FSC Danmark om behovet for flere FSC-certificerede skove i Danmark.</w:t>
      </w:r>
    </w:p>
    <w:p w14:paraId="5FCF9340" w14:textId="77777777" w:rsidR="00BA3D44" w:rsidRPr="00BA3D44" w:rsidRDefault="00BA3D44" w:rsidP="00BA3D44">
      <w:pPr>
        <w:pStyle w:val="Listeafsnit"/>
        <w:numPr>
          <w:ilvl w:val="0"/>
          <w:numId w:val="39"/>
        </w:numPr>
        <w:rPr>
          <w:rFonts w:ascii="Arial" w:hAnsi="Arial" w:cs="Arial"/>
        </w:rPr>
      </w:pPr>
      <w:r w:rsidRPr="00BA3D44">
        <w:rPr>
          <w:rFonts w:ascii="Arial" w:hAnsi="Arial" w:cs="Arial"/>
        </w:rPr>
        <w:t>Indgået partnerskab med Aalborg Portland, som bruger affald (smuld) fra produktionen af Troldtekt i produktionen af ny cement.</w:t>
      </w:r>
    </w:p>
    <w:p w14:paraId="3950E2CE" w14:textId="77777777" w:rsidR="00BA3D44" w:rsidRPr="00BA3D44" w:rsidRDefault="00BA3D44" w:rsidP="00BA3D44">
      <w:pPr>
        <w:pStyle w:val="Listeafsnit"/>
        <w:numPr>
          <w:ilvl w:val="0"/>
          <w:numId w:val="39"/>
        </w:numPr>
        <w:rPr>
          <w:rFonts w:ascii="Arial" w:hAnsi="Arial" w:cs="Arial"/>
        </w:rPr>
      </w:pPr>
      <w:r w:rsidRPr="00BA3D44">
        <w:rPr>
          <w:rFonts w:ascii="Arial" w:hAnsi="Arial" w:cs="Arial"/>
        </w:rPr>
        <w:t>Involveret sig i fora og netværk, som er med til at udbrede cirkulær økonomi i byggeriet – i Danmark, Sverige og Tyskland.</w:t>
      </w:r>
    </w:p>
    <w:p w14:paraId="6F19C988" w14:textId="77777777" w:rsidR="00BA3D44" w:rsidRPr="00BA3D44" w:rsidRDefault="00BA3D44" w:rsidP="00BA3D44">
      <w:pPr>
        <w:rPr>
          <w:rFonts w:ascii="Arial" w:hAnsi="Arial" w:cs="Arial"/>
        </w:rPr>
      </w:pPr>
    </w:p>
    <w:p w14:paraId="4B55584C" w14:textId="77777777" w:rsidR="00BA3D44" w:rsidRPr="00BA3D44" w:rsidRDefault="00BA3D44" w:rsidP="00BA3D44">
      <w:pPr>
        <w:rPr>
          <w:rFonts w:ascii="Arial" w:hAnsi="Arial" w:cs="Arial"/>
        </w:rPr>
      </w:pPr>
      <w:r w:rsidRPr="00BA3D44">
        <w:rPr>
          <w:rFonts w:ascii="Arial" w:hAnsi="Arial" w:cs="Arial"/>
        </w:rPr>
        <w:t xml:space="preserve">Med en strategi forankret i </w:t>
      </w:r>
      <w:proofErr w:type="spellStart"/>
      <w:r w:rsidRPr="00BA3D44">
        <w:rPr>
          <w:rFonts w:ascii="Arial" w:hAnsi="Arial" w:cs="Arial"/>
        </w:rPr>
        <w:t>Cradle</w:t>
      </w:r>
      <w:proofErr w:type="spellEnd"/>
      <w:r w:rsidRPr="00BA3D44">
        <w:rPr>
          <w:rFonts w:ascii="Arial" w:hAnsi="Arial" w:cs="Arial"/>
        </w:rPr>
        <w:t xml:space="preserve"> to </w:t>
      </w:r>
      <w:proofErr w:type="spellStart"/>
      <w:r w:rsidRPr="00BA3D44">
        <w:rPr>
          <w:rFonts w:ascii="Arial" w:hAnsi="Arial" w:cs="Arial"/>
        </w:rPr>
        <w:t>Cradle</w:t>
      </w:r>
      <w:proofErr w:type="spellEnd"/>
      <w:r w:rsidRPr="00BA3D44">
        <w:rPr>
          <w:rFonts w:ascii="Arial" w:hAnsi="Arial" w:cs="Arial"/>
        </w:rPr>
        <w:t xml:space="preserve">-principperne har det været naturligt for Troldtekt at fokusere på fire af FN’s verdensmål (mål, 3, 12, 15 og 17). Siden 2010 har virksomheden desuden været tilsluttet FN’s Global Compact og årligt rapporteret om ansvarlige fremskridt. Den seneste CSR-rapport (for 2019) er netop blevet udvalgt af Global Compact Network Denmark til SMV COP 2020, som fremhæver de fem bedste CSR-rapporter fra danske SMV’er – </w:t>
      </w:r>
      <w:hyperlink r:id="rId8" w:history="1">
        <w:r w:rsidRPr="00BA3D44">
          <w:rPr>
            <w:rStyle w:val="Hyperlink"/>
            <w:rFonts w:ascii="Arial" w:hAnsi="Arial" w:cs="Arial"/>
          </w:rPr>
          <w:t>læs m</w:t>
        </w:r>
        <w:bookmarkStart w:id="0" w:name="_GoBack"/>
        <w:bookmarkEnd w:id="0"/>
        <w:r w:rsidRPr="00BA3D44">
          <w:rPr>
            <w:rStyle w:val="Hyperlink"/>
            <w:rFonts w:ascii="Arial" w:hAnsi="Arial" w:cs="Arial"/>
          </w:rPr>
          <w:t>ere om det her</w:t>
        </w:r>
      </w:hyperlink>
      <w:r w:rsidRPr="00BA3D44">
        <w:rPr>
          <w:rFonts w:ascii="Arial" w:hAnsi="Arial" w:cs="Arial"/>
        </w:rPr>
        <w:t xml:space="preserve">. </w:t>
      </w:r>
    </w:p>
    <w:p w14:paraId="2429390C" w14:textId="77777777" w:rsidR="00BA3D44" w:rsidRPr="00BA3D44" w:rsidRDefault="00BA3D44" w:rsidP="00BA3D44">
      <w:pPr>
        <w:rPr>
          <w:rFonts w:ascii="Arial" w:hAnsi="Arial" w:cs="Arial"/>
        </w:rPr>
      </w:pPr>
    </w:p>
    <w:p w14:paraId="5C7E483D" w14:textId="77777777" w:rsidR="00BA3D44" w:rsidRPr="00BA3D44" w:rsidRDefault="00BA3D44" w:rsidP="00BA3D44">
      <w:pPr>
        <w:rPr>
          <w:rFonts w:ascii="Arial" w:hAnsi="Arial" w:cs="Arial"/>
        </w:rPr>
      </w:pPr>
    </w:p>
    <w:p w14:paraId="73A645EA" w14:textId="77777777" w:rsidR="00BA3D44" w:rsidRPr="00BA3D44" w:rsidRDefault="00BA3D44" w:rsidP="00BA3D44">
      <w:pPr>
        <w:rPr>
          <w:rFonts w:ascii="Arial" w:hAnsi="Arial" w:cs="Arial"/>
          <w:b/>
          <w:bCs/>
          <w:color w:val="000000"/>
          <w:sz w:val="22"/>
          <w:szCs w:val="24"/>
          <w:bdr w:val="none" w:sz="0" w:space="0" w:color="auto" w:frame="1"/>
          <w:shd w:val="clear" w:color="auto" w:fill="FFFFFF"/>
        </w:rPr>
      </w:pPr>
      <w:r w:rsidRPr="00BA3D44">
        <w:rPr>
          <w:rFonts w:ascii="Arial" w:hAnsi="Arial" w:cs="Arial"/>
          <w:b/>
          <w:bCs/>
          <w:color w:val="000000"/>
          <w:sz w:val="22"/>
          <w:szCs w:val="24"/>
          <w:bdr w:val="none" w:sz="0" w:space="0" w:color="auto" w:frame="1"/>
          <w:shd w:val="clear" w:color="auto" w:fill="FFFFFF"/>
        </w:rPr>
        <w:t>FAKTA: Om DI Prisen</w:t>
      </w:r>
    </w:p>
    <w:p w14:paraId="4CD52894" w14:textId="77777777" w:rsidR="00BA3D44" w:rsidRPr="00BA3D44" w:rsidRDefault="00BA3D44" w:rsidP="00BA3D44">
      <w:pPr>
        <w:rPr>
          <w:rFonts w:ascii="Arial" w:hAnsi="Arial" w:cs="Arial"/>
          <w:bdr w:val="none" w:sz="0" w:space="0" w:color="auto" w:frame="1"/>
          <w:shd w:val="clear" w:color="auto" w:fill="FFFFFF"/>
        </w:rPr>
      </w:pPr>
    </w:p>
    <w:p w14:paraId="2882984C" w14:textId="77777777" w:rsidR="00BA3D44" w:rsidRPr="00BA3D44" w:rsidRDefault="00BA3D44" w:rsidP="00BA3D44">
      <w:pPr>
        <w:pStyle w:val="Listeafsnit"/>
        <w:numPr>
          <w:ilvl w:val="0"/>
          <w:numId w:val="40"/>
        </w:numPr>
        <w:rPr>
          <w:rFonts w:ascii="Arial" w:hAnsi="Arial" w:cs="Arial"/>
          <w:shd w:val="clear" w:color="auto" w:fill="FFFFFF"/>
        </w:rPr>
      </w:pPr>
      <w:r w:rsidRPr="00BA3D44">
        <w:rPr>
          <w:rFonts w:ascii="Arial" w:hAnsi="Arial" w:cs="Arial"/>
          <w:shd w:val="clear" w:color="auto" w:fill="FFFFFF"/>
        </w:rPr>
        <w:t xml:space="preserve">Hvert år overrækkes DI Prisen til en medlemsvirksomhed, der har gjort en særlig indsats inden for et tema, der er aktuelt for erhvervslivet og samfundet. </w:t>
      </w:r>
    </w:p>
    <w:p w14:paraId="35196FFB" w14:textId="77777777" w:rsidR="00BA3D44" w:rsidRPr="00BA3D44" w:rsidRDefault="00BA3D44" w:rsidP="00BA3D44">
      <w:pPr>
        <w:pStyle w:val="Listeafsnit"/>
        <w:numPr>
          <w:ilvl w:val="0"/>
          <w:numId w:val="40"/>
        </w:numPr>
        <w:rPr>
          <w:rFonts w:ascii="Arial" w:hAnsi="Arial" w:cs="Arial"/>
          <w:shd w:val="clear" w:color="auto" w:fill="FFFFFF"/>
        </w:rPr>
      </w:pPr>
      <w:r w:rsidRPr="00BA3D44">
        <w:rPr>
          <w:rFonts w:ascii="Arial" w:hAnsi="Arial" w:cs="Arial"/>
          <w:shd w:val="clear" w:color="auto" w:fill="FFFFFF"/>
        </w:rPr>
        <w:t>Prisen handler om at dele succeshistorier og være inspiration for andre virksomheder.</w:t>
      </w:r>
    </w:p>
    <w:p w14:paraId="2BE9B7E4" w14:textId="77777777" w:rsidR="00BA3D44" w:rsidRPr="00BA3D44" w:rsidRDefault="00BA3D44" w:rsidP="00BA3D44">
      <w:pPr>
        <w:pStyle w:val="Listeafsnit"/>
        <w:numPr>
          <w:ilvl w:val="0"/>
          <w:numId w:val="40"/>
        </w:numPr>
        <w:rPr>
          <w:rFonts w:ascii="Arial" w:hAnsi="Arial" w:cs="Arial"/>
          <w:bdr w:val="none" w:sz="0" w:space="0" w:color="auto" w:frame="1"/>
          <w:shd w:val="clear" w:color="auto" w:fill="FFFFFF"/>
        </w:rPr>
      </w:pPr>
      <w:r w:rsidRPr="00BA3D44">
        <w:rPr>
          <w:rFonts w:ascii="Arial" w:hAnsi="Arial" w:cs="Arial"/>
          <w:shd w:val="clear" w:color="auto" w:fill="FFFFFF"/>
        </w:rPr>
        <w:t xml:space="preserve">I år består ekspertkomitéen af Anne-Marie Levy Rasmussen (direktør i Innovationsfonden), Connie Hedegaard (bestyrelsesformand i </w:t>
      </w:r>
      <w:proofErr w:type="spellStart"/>
      <w:r w:rsidRPr="00BA3D44">
        <w:rPr>
          <w:rFonts w:ascii="Arial" w:hAnsi="Arial" w:cs="Arial"/>
          <w:shd w:val="clear" w:color="auto" w:fill="FFFFFF"/>
        </w:rPr>
        <w:t>Concito</w:t>
      </w:r>
      <w:proofErr w:type="spellEnd"/>
      <w:r w:rsidRPr="00BA3D44">
        <w:rPr>
          <w:rFonts w:ascii="Arial" w:hAnsi="Arial" w:cs="Arial"/>
          <w:shd w:val="clear" w:color="auto" w:fill="FFFFFF"/>
        </w:rPr>
        <w:t>), Finn Mortensen (adm. direktør i State of Green) og Henrik D. H. Müller (chef for sekretariatet for Klima og Grøn omstilling i Aarhus Kommune).</w:t>
      </w:r>
    </w:p>
    <w:p w14:paraId="40407926" w14:textId="77777777" w:rsidR="00BA3D44" w:rsidRPr="00BA3D44" w:rsidRDefault="00BA3D44" w:rsidP="00BA3D44">
      <w:pPr>
        <w:rPr>
          <w:rFonts w:ascii="Arial" w:hAnsi="Arial" w:cs="Arial"/>
          <w:shd w:val="clear" w:color="auto" w:fill="FFFFFF"/>
        </w:rPr>
      </w:pPr>
    </w:p>
    <w:p w14:paraId="0474800C" w14:textId="77777777" w:rsidR="00BA3D44" w:rsidRPr="00BA3D44" w:rsidRDefault="00BA3D44" w:rsidP="00BA3D44">
      <w:pPr>
        <w:rPr>
          <w:rFonts w:ascii="Arial" w:hAnsi="Arial" w:cs="Arial"/>
          <w:bdr w:val="none" w:sz="0" w:space="0" w:color="auto" w:frame="1"/>
          <w:shd w:val="clear" w:color="auto" w:fill="FFFFFF"/>
        </w:rPr>
      </w:pPr>
      <w:r w:rsidRPr="00BA3D44">
        <w:rPr>
          <w:rFonts w:ascii="Arial" w:hAnsi="Arial" w:cs="Arial"/>
          <w:shd w:val="clear" w:color="auto" w:fill="FFFFFF"/>
        </w:rPr>
        <w:t xml:space="preserve">Læs mere om DI Prisen og se en video med Troldtekt og Peer Leth på </w:t>
      </w:r>
      <w:hyperlink r:id="rId9" w:history="1">
        <w:r w:rsidRPr="00BA3D44">
          <w:rPr>
            <w:rStyle w:val="Hyperlink"/>
            <w:rFonts w:ascii="Arial" w:hAnsi="Arial" w:cs="Arial"/>
            <w:shd w:val="clear" w:color="auto" w:fill="FFFFFF"/>
          </w:rPr>
          <w:t>Dansk Industris hjemmeside</w:t>
        </w:r>
      </w:hyperlink>
      <w:r w:rsidRPr="00BA3D44">
        <w:rPr>
          <w:rFonts w:ascii="Arial" w:hAnsi="Arial" w:cs="Arial"/>
          <w:shd w:val="clear" w:color="auto" w:fill="FFFFFF"/>
        </w:rPr>
        <w:t xml:space="preserve">.   </w:t>
      </w:r>
    </w:p>
    <w:p w14:paraId="04610CA7" w14:textId="77777777" w:rsidR="00BA3D44" w:rsidRPr="00BA3D44" w:rsidRDefault="00BA3D44" w:rsidP="00BA3D44">
      <w:pPr>
        <w:rPr>
          <w:rFonts w:ascii="Arial" w:hAnsi="Arial" w:cs="Arial"/>
          <w:bdr w:val="none" w:sz="0" w:space="0" w:color="auto" w:frame="1"/>
          <w:shd w:val="clear" w:color="auto" w:fill="FFFFFF"/>
        </w:rPr>
      </w:pPr>
    </w:p>
    <w:p w14:paraId="1A2F104D" w14:textId="77777777" w:rsidR="00BA3D44" w:rsidRPr="00BA3D44" w:rsidRDefault="00BA3D44" w:rsidP="00BA3D44">
      <w:pPr>
        <w:rPr>
          <w:rFonts w:ascii="Arial" w:hAnsi="Arial" w:cs="Arial"/>
          <w:bdr w:val="none" w:sz="0" w:space="0" w:color="auto" w:frame="1"/>
          <w:shd w:val="clear" w:color="auto" w:fill="FFFFFF"/>
        </w:rPr>
      </w:pPr>
    </w:p>
    <w:p w14:paraId="1A912534" w14:textId="77777777" w:rsidR="00BA3D44" w:rsidRPr="00BA3D44" w:rsidRDefault="00BA3D44" w:rsidP="00BA3D44">
      <w:pPr>
        <w:pStyle w:val="NormalWeb"/>
        <w:spacing w:before="0" w:beforeAutospacing="0" w:after="0" w:afterAutospacing="0"/>
        <w:rPr>
          <w:rFonts w:ascii="Arial" w:hAnsi="Arial" w:cs="Arial"/>
          <w:sz w:val="20"/>
          <w:szCs w:val="20"/>
        </w:rPr>
      </w:pPr>
      <w:r w:rsidRPr="00BA3D44">
        <w:rPr>
          <w:rStyle w:val="Strk"/>
          <w:rFonts w:ascii="Arial" w:hAnsi="Arial" w:cs="Arial"/>
          <w:sz w:val="22"/>
          <w:szCs w:val="22"/>
        </w:rPr>
        <w:t>YDERLIGERE INFORMATION:</w:t>
      </w:r>
      <w:r w:rsidRPr="00BA3D44">
        <w:rPr>
          <w:rFonts w:ascii="Arial" w:hAnsi="Arial" w:cs="Arial"/>
          <w:b/>
          <w:bCs/>
          <w:sz w:val="22"/>
          <w:szCs w:val="22"/>
        </w:rPr>
        <w:br/>
      </w:r>
    </w:p>
    <w:p w14:paraId="4D4CFD74" w14:textId="77777777" w:rsidR="00BA3D44" w:rsidRPr="00BA3D44" w:rsidRDefault="00BA3D44" w:rsidP="00BA3D44">
      <w:pPr>
        <w:pStyle w:val="NormalWeb"/>
        <w:spacing w:before="0" w:beforeAutospacing="0" w:after="0" w:afterAutospacing="0"/>
        <w:rPr>
          <w:rFonts w:ascii="Arial" w:hAnsi="Arial" w:cs="Arial"/>
          <w:bdr w:val="none" w:sz="0" w:space="0" w:color="auto" w:frame="1"/>
          <w:shd w:val="clear" w:color="auto" w:fill="FFFFFF"/>
        </w:rPr>
      </w:pPr>
      <w:r w:rsidRPr="00BA3D44">
        <w:rPr>
          <w:rFonts w:ascii="Arial" w:hAnsi="Arial" w:cs="Arial"/>
          <w:sz w:val="20"/>
          <w:szCs w:val="20"/>
        </w:rPr>
        <w:t xml:space="preserve">Adm. direktør i Troldtekt A/S Peer Leth: 8747 8130 // </w:t>
      </w:r>
      <w:hyperlink r:id="rId10" w:history="1">
        <w:r w:rsidRPr="00BA3D44">
          <w:rPr>
            <w:rStyle w:val="Hyperlink"/>
            <w:rFonts w:ascii="Arial" w:hAnsi="Arial" w:cs="Arial"/>
            <w:sz w:val="20"/>
            <w:szCs w:val="20"/>
          </w:rPr>
          <w:t>ple@troldtekt.dk</w:t>
        </w:r>
      </w:hyperlink>
      <w:r w:rsidRPr="00BA3D44">
        <w:rPr>
          <w:rFonts w:ascii="Arial" w:hAnsi="Arial" w:cs="Arial"/>
          <w:sz w:val="20"/>
          <w:szCs w:val="20"/>
        </w:rPr>
        <w:t xml:space="preserve">       </w:t>
      </w:r>
      <w:r w:rsidRPr="00BA3D44">
        <w:rPr>
          <w:rFonts w:ascii="Arial" w:hAnsi="Arial" w:cs="Arial"/>
          <w:sz w:val="20"/>
          <w:szCs w:val="20"/>
        </w:rPr>
        <w:br/>
        <w:t xml:space="preserve">Marketing- og kommunikationschef Tina Snedker Kristensen: 8747 8124 // </w:t>
      </w:r>
      <w:hyperlink r:id="rId11" w:history="1">
        <w:r w:rsidRPr="00BA3D44">
          <w:rPr>
            <w:rStyle w:val="Hyperlink"/>
            <w:rFonts w:ascii="Arial" w:hAnsi="Arial" w:cs="Arial"/>
            <w:sz w:val="20"/>
            <w:szCs w:val="20"/>
          </w:rPr>
          <w:t>tkr@troldtekt.dk</w:t>
        </w:r>
      </w:hyperlink>
      <w:r w:rsidRPr="00BA3D44">
        <w:rPr>
          <w:rFonts w:ascii="Arial" w:hAnsi="Arial" w:cs="Arial"/>
          <w:sz w:val="20"/>
          <w:szCs w:val="20"/>
        </w:rPr>
        <w:t xml:space="preserve">   </w:t>
      </w:r>
    </w:p>
    <w:p w14:paraId="6DE8E32B" w14:textId="6BA38ECB" w:rsidR="00BC6B7C" w:rsidRPr="00BA3D44" w:rsidRDefault="00BC6B7C" w:rsidP="00BA3D44">
      <w:pPr>
        <w:pStyle w:val="Underrubrik"/>
        <w:rPr>
          <w:rFonts w:ascii="Arial" w:hAnsi="Arial" w:cs="Arial"/>
          <w:bdr w:val="none" w:sz="0" w:space="0" w:color="auto" w:frame="1"/>
          <w:shd w:val="clear" w:color="auto" w:fill="FFFFFF"/>
        </w:rPr>
      </w:pPr>
    </w:p>
    <w:sectPr w:rsidR="00BC6B7C" w:rsidRPr="00BA3D44" w:rsidSect="00010E6C">
      <w:head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F465F" w14:textId="77777777" w:rsidR="00284AE2" w:rsidRDefault="00284AE2" w:rsidP="00F8517F">
      <w:pPr>
        <w:spacing w:line="240" w:lineRule="auto"/>
      </w:pPr>
      <w:r>
        <w:separator/>
      </w:r>
    </w:p>
  </w:endnote>
  <w:endnote w:type="continuationSeparator" w:id="0">
    <w:p w14:paraId="1B377416" w14:textId="77777777" w:rsidR="00284AE2" w:rsidRDefault="00284AE2"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752F" w14:textId="77777777" w:rsidR="00284AE2" w:rsidRDefault="00284AE2" w:rsidP="00F8517F">
      <w:pPr>
        <w:spacing w:line="240" w:lineRule="auto"/>
      </w:pPr>
      <w:r>
        <w:separator/>
      </w:r>
    </w:p>
  </w:footnote>
  <w:footnote w:type="continuationSeparator" w:id="0">
    <w:p w14:paraId="7D5EC267" w14:textId="77777777" w:rsidR="00284AE2" w:rsidRDefault="00284AE2"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66DBDC6" w:rsidR="0051473F" w:rsidRPr="00010E6C" w:rsidRDefault="00010E6C" w:rsidP="00010E6C">
    <w:pPr>
      <w:pStyle w:val="Sidehoved"/>
      <w:jc w:val="right"/>
    </w:pPr>
    <w:r>
      <w:rPr>
        <w:noProof/>
      </w:rPr>
      <w:drawing>
        <wp:inline distT="0" distB="0" distL="0" distR="0" wp14:anchorId="5B161BE3" wp14:editId="7A38ADD3">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CB3627"/>
    <w:multiLevelType w:val="hybridMultilevel"/>
    <w:tmpl w:val="651C4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D11528"/>
    <w:multiLevelType w:val="multilevel"/>
    <w:tmpl w:val="C694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2744C85"/>
    <w:multiLevelType w:val="hybridMultilevel"/>
    <w:tmpl w:val="8904E5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5"/>
  </w:num>
  <w:num w:numId="14">
    <w:abstractNumId w:val="33"/>
  </w:num>
  <w:num w:numId="15">
    <w:abstractNumId w:val="9"/>
  </w:num>
  <w:num w:numId="16">
    <w:abstractNumId w:val="37"/>
  </w:num>
  <w:num w:numId="17">
    <w:abstractNumId w:val="6"/>
  </w:num>
  <w:num w:numId="18">
    <w:abstractNumId w:val="11"/>
  </w:num>
  <w:num w:numId="19">
    <w:abstractNumId w:val="13"/>
  </w:num>
  <w:num w:numId="20">
    <w:abstractNumId w:val="36"/>
  </w:num>
  <w:num w:numId="21">
    <w:abstractNumId w:val="32"/>
  </w:num>
  <w:num w:numId="22">
    <w:abstractNumId w:val="21"/>
  </w:num>
  <w:num w:numId="23">
    <w:abstractNumId w:val="38"/>
  </w:num>
  <w:num w:numId="24">
    <w:abstractNumId w:val="22"/>
  </w:num>
  <w:num w:numId="25">
    <w:abstractNumId w:val="30"/>
  </w:num>
  <w:num w:numId="26">
    <w:abstractNumId w:val="23"/>
  </w:num>
  <w:num w:numId="27">
    <w:abstractNumId w:val="24"/>
  </w:num>
  <w:num w:numId="28">
    <w:abstractNumId w:val="34"/>
  </w:num>
  <w:num w:numId="29">
    <w:abstractNumId w:val="1"/>
  </w:num>
  <w:num w:numId="30">
    <w:abstractNumId w:val="15"/>
  </w:num>
  <w:num w:numId="31">
    <w:abstractNumId w:val="31"/>
  </w:num>
  <w:num w:numId="32">
    <w:abstractNumId w:val="5"/>
  </w:num>
  <w:num w:numId="33">
    <w:abstractNumId w:val="2"/>
  </w:num>
  <w:num w:numId="34">
    <w:abstractNumId w:val="8"/>
  </w:num>
  <w:num w:numId="35">
    <w:abstractNumId w:val="39"/>
  </w:num>
  <w:num w:numId="36">
    <w:abstractNumId w:val="7"/>
  </w:num>
  <w:num w:numId="37">
    <w:abstractNumId w:val="4"/>
  </w:num>
  <w:num w:numId="38">
    <w:abstractNumId w:val="18"/>
  </w:num>
  <w:num w:numId="39">
    <w:abstractNumId w:val="2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0E6C"/>
    <w:rsid w:val="00013A84"/>
    <w:rsid w:val="0002410B"/>
    <w:rsid w:val="000279EB"/>
    <w:rsid w:val="00036B8C"/>
    <w:rsid w:val="00041F29"/>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16798"/>
    <w:rsid w:val="00127DD3"/>
    <w:rsid w:val="00130900"/>
    <w:rsid w:val="00131A00"/>
    <w:rsid w:val="00137642"/>
    <w:rsid w:val="0014036A"/>
    <w:rsid w:val="00155A4F"/>
    <w:rsid w:val="00172272"/>
    <w:rsid w:val="00172689"/>
    <w:rsid w:val="001907E8"/>
    <w:rsid w:val="00192561"/>
    <w:rsid w:val="0019280E"/>
    <w:rsid w:val="00194F57"/>
    <w:rsid w:val="001C783F"/>
    <w:rsid w:val="001D1FE7"/>
    <w:rsid w:val="001D60F4"/>
    <w:rsid w:val="001E74CC"/>
    <w:rsid w:val="001E79B5"/>
    <w:rsid w:val="001F1751"/>
    <w:rsid w:val="001F4B0B"/>
    <w:rsid w:val="001F5152"/>
    <w:rsid w:val="001F6D2C"/>
    <w:rsid w:val="00206558"/>
    <w:rsid w:val="00206CFB"/>
    <w:rsid w:val="002135B9"/>
    <w:rsid w:val="00224605"/>
    <w:rsid w:val="00231E82"/>
    <w:rsid w:val="00233AE6"/>
    <w:rsid w:val="00235806"/>
    <w:rsid w:val="0023728E"/>
    <w:rsid w:val="002556D3"/>
    <w:rsid w:val="002606D7"/>
    <w:rsid w:val="00273317"/>
    <w:rsid w:val="002760E1"/>
    <w:rsid w:val="00276D7E"/>
    <w:rsid w:val="002810C1"/>
    <w:rsid w:val="00284AE2"/>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585D"/>
    <w:rsid w:val="00395A12"/>
    <w:rsid w:val="00397961"/>
    <w:rsid w:val="003A3B53"/>
    <w:rsid w:val="003C5F92"/>
    <w:rsid w:val="003D32D3"/>
    <w:rsid w:val="003E0186"/>
    <w:rsid w:val="00406BDB"/>
    <w:rsid w:val="00410FC1"/>
    <w:rsid w:val="00422E15"/>
    <w:rsid w:val="0042361D"/>
    <w:rsid w:val="00425470"/>
    <w:rsid w:val="00425F55"/>
    <w:rsid w:val="00447D8B"/>
    <w:rsid w:val="00452895"/>
    <w:rsid w:val="00471BF3"/>
    <w:rsid w:val="004863E4"/>
    <w:rsid w:val="00495991"/>
    <w:rsid w:val="00497A50"/>
    <w:rsid w:val="004A085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7F1"/>
    <w:rsid w:val="00586E0C"/>
    <w:rsid w:val="00591890"/>
    <w:rsid w:val="005A3FF6"/>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B3DCE"/>
    <w:rsid w:val="006C0BA4"/>
    <w:rsid w:val="006C2582"/>
    <w:rsid w:val="006F2EA6"/>
    <w:rsid w:val="006F4343"/>
    <w:rsid w:val="007007C5"/>
    <w:rsid w:val="00701D1D"/>
    <w:rsid w:val="00704BA4"/>
    <w:rsid w:val="00704DF6"/>
    <w:rsid w:val="00710FE9"/>
    <w:rsid w:val="00715119"/>
    <w:rsid w:val="00717366"/>
    <w:rsid w:val="0072177A"/>
    <w:rsid w:val="007221FE"/>
    <w:rsid w:val="0075336E"/>
    <w:rsid w:val="00754402"/>
    <w:rsid w:val="0076517C"/>
    <w:rsid w:val="00783A44"/>
    <w:rsid w:val="00791AA2"/>
    <w:rsid w:val="00794E38"/>
    <w:rsid w:val="007956C7"/>
    <w:rsid w:val="00796225"/>
    <w:rsid w:val="007A7AC2"/>
    <w:rsid w:val="007C2775"/>
    <w:rsid w:val="007C3A73"/>
    <w:rsid w:val="007D6D1A"/>
    <w:rsid w:val="007E1E76"/>
    <w:rsid w:val="007F3CE7"/>
    <w:rsid w:val="00800F99"/>
    <w:rsid w:val="00813C79"/>
    <w:rsid w:val="00813DC0"/>
    <w:rsid w:val="0081617B"/>
    <w:rsid w:val="00823674"/>
    <w:rsid w:val="008263CD"/>
    <w:rsid w:val="00831C18"/>
    <w:rsid w:val="008325B5"/>
    <w:rsid w:val="008375A4"/>
    <w:rsid w:val="00841E57"/>
    <w:rsid w:val="00842644"/>
    <w:rsid w:val="008505BB"/>
    <w:rsid w:val="00873D50"/>
    <w:rsid w:val="0088066B"/>
    <w:rsid w:val="00882260"/>
    <w:rsid w:val="008A0E9B"/>
    <w:rsid w:val="008A7E86"/>
    <w:rsid w:val="008B6DDB"/>
    <w:rsid w:val="008C2CEB"/>
    <w:rsid w:val="008C44BF"/>
    <w:rsid w:val="008C6E08"/>
    <w:rsid w:val="008D04C1"/>
    <w:rsid w:val="008D1F6A"/>
    <w:rsid w:val="008D6540"/>
    <w:rsid w:val="008D6DFC"/>
    <w:rsid w:val="008F3DAF"/>
    <w:rsid w:val="008F66D4"/>
    <w:rsid w:val="008F7B56"/>
    <w:rsid w:val="00905BE4"/>
    <w:rsid w:val="009071A9"/>
    <w:rsid w:val="00924AD1"/>
    <w:rsid w:val="00931E31"/>
    <w:rsid w:val="00936A3B"/>
    <w:rsid w:val="00945A07"/>
    <w:rsid w:val="00947AAB"/>
    <w:rsid w:val="009536C7"/>
    <w:rsid w:val="00967D0D"/>
    <w:rsid w:val="00976313"/>
    <w:rsid w:val="009803D2"/>
    <w:rsid w:val="00980FD8"/>
    <w:rsid w:val="009A33E5"/>
    <w:rsid w:val="009A3518"/>
    <w:rsid w:val="009B48C2"/>
    <w:rsid w:val="009C267D"/>
    <w:rsid w:val="009C5312"/>
    <w:rsid w:val="009D7A45"/>
    <w:rsid w:val="009E1467"/>
    <w:rsid w:val="009E1665"/>
    <w:rsid w:val="009E51F7"/>
    <w:rsid w:val="00A074BF"/>
    <w:rsid w:val="00A12E90"/>
    <w:rsid w:val="00A20E0B"/>
    <w:rsid w:val="00A36E88"/>
    <w:rsid w:val="00A461AC"/>
    <w:rsid w:val="00A57636"/>
    <w:rsid w:val="00A82412"/>
    <w:rsid w:val="00A8615C"/>
    <w:rsid w:val="00A91EB9"/>
    <w:rsid w:val="00A92439"/>
    <w:rsid w:val="00AA1CCA"/>
    <w:rsid w:val="00AA520A"/>
    <w:rsid w:val="00AA6776"/>
    <w:rsid w:val="00AA6DCD"/>
    <w:rsid w:val="00AB0F5A"/>
    <w:rsid w:val="00AB120A"/>
    <w:rsid w:val="00AC21C2"/>
    <w:rsid w:val="00AD1A93"/>
    <w:rsid w:val="00AF1039"/>
    <w:rsid w:val="00B076D0"/>
    <w:rsid w:val="00B343BA"/>
    <w:rsid w:val="00B37FC5"/>
    <w:rsid w:val="00B465C1"/>
    <w:rsid w:val="00B57139"/>
    <w:rsid w:val="00B5756B"/>
    <w:rsid w:val="00B72C97"/>
    <w:rsid w:val="00B9167F"/>
    <w:rsid w:val="00BA04CC"/>
    <w:rsid w:val="00BA2559"/>
    <w:rsid w:val="00BA3D44"/>
    <w:rsid w:val="00BA49A8"/>
    <w:rsid w:val="00BA642C"/>
    <w:rsid w:val="00BA672E"/>
    <w:rsid w:val="00BB39BA"/>
    <w:rsid w:val="00BC3FA5"/>
    <w:rsid w:val="00BC5ED5"/>
    <w:rsid w:val="00BC64B9"/>
    <w:rsid w:val="00BC6B7C"/>
    <w:rsid w:val="00BE333F"/>
    <w:rsid w:val="00BF64E1"/>
    <w:rsid w:val="00C01727"/>
    <w:rsid w:val="00C1351E"/>
    <w:rsid w:val="00C151C2"/>
    <w:rsid w:val="00C40BC6"/>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A5FEB"/>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65DB7"/>
    <w:rsid w:val="00E74911"/>
    <w:rsid w:val="00E8167D"/>
    <w:rsid w:val="00E91D67"/>
    <w:rsid w:val="00E979F7"/>
    <w:rsid w:val="00EA3EA0"/>
    <w:rsid w:val="00EB07F4"/>
    <w:rsid w:val="00EB486A"/>
    <w:rsid w:val="00EB64C6"/>
    <w:rsid w:val="00EC0D26"/>
    <w:rsid w:val="00ED1FFF"/>
    <w:rsid w:val="00EE02C9"/>
    <w:rsid w:val="00EF1462"/>
    <w:rsid w:val="00F00151"/>
    <w:rsid w:val="00F24146"/>
    <w:rsid w:val="00F35738"/>
    <w:rsid w:val="00F405AF"/>
    <w:rsid w:val="00F45DBD"/>
    <w:rsid w:val="00F5061E"/>
    <w:rsid w:val="00F50A6D"/>
    <w:rsid w:val="00F6696E"/>
    <w:rsid w:val="00F67C5E"/>
    <w:rsid w:val="00F7055E"/>
    <w:rsid w:val="00F75B4B"/>
    <w:rsid w:val="00F778E8"/>
    <w:rsid w:val="00F8517F"/>
    <w:rsid w:val="00F86940"/>
    <w:rsid w:val="00F970B8"/>
    <w:rsid w:val="00FB4F9F"/>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55039052">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2020/troldtekts-csr-rapport-er-blandt-de-beds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danskindustri.dk/di-pris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705F-F11D-491E-86CA-42B75A1D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830</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4</cp:revision>
  <cp:lastPrinted>2020-09-28T12:34:00Z</cp:lastPrinted>
  <dcterms:created xsi:type="dcterms:W3CDTF">2020-09-25T13:19:00Z</dcterms:created>
  <dcterms:modified xsi:type="dcterms:W3CDTF">2020-09-28T12:35:00Z</dcterms:modified>
</cp:coreProperties>
</file>